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177636E8"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Pr="00F36B64">
        <w:rPr>
          <w:rFonts w:ascii="Arial" w:eastAsia="MS Mincho" w:hAnsi="Arial" w:cs="Arial"/>
          <w:b/>
          <w:sz w:val="24"/>
          <w:szCs w:val="24"/>
        </w:rPr>
        <w:t>1</w:t>
      </w:r>
      <w:r w:rsidR="004F6C49">
        <w:rPr>
          <w:rFonts w:ascii="Arial" w:eastAsia="MS Mincho" w:hAnsi="Arial" w:cs="Arial"/>
          <w:b/>
          <w:sz w:val="24"/>
          <w:szCs w:val="24"/>
        </w:rPr>
        <w:t>5</w:t>
      </w:r>
      <w:r w:rsidR="001A1F31" w:rsidRPr="00F36B64">
        <w:rPr>
          <w:rFonts w:ascii="Arial" w:eastAsiaTheme="minorEastAsia" w:hAnsi="Arial" w:cs="Arial"/>
          <w:b/>
          <w:sz w:val="24"/>
          <w:szCs w:val="24"/>
        </w:rPr>
        <w:t>-</w:t>
      </w:r>
      <w:r w:rsidRPr="00F36B64">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D849C7">
        <w:rPr>
          <w:rFonts w:ascii="Arial" w:eastAsia="MS Mincho" w:hAnsi="Arial" w:cs="Arial"/>
          <w:b/>
          <w:bCs/>
          <w:sz w:val="24"/>
          <w:szCs w:val="24"/>
        </w:rPr>
        <w:t>7053</w:t>
      </w:r>
    </w:p>
    <w:p w14:paraId="32DB597E" w14:textId="68D22ABD" w:rsidR="007775F7" w:rsidRPr="00552273" w:rsidRDefault="006C438B" w:rsidP="00B20E1A">
      <w:pPr>
        <w:widowControl w:val="0"/>
        <w:tabs>
          <w:tab w:val="right" w:pos="9639"/>
        </w:tabs>
        <w:snapToGrid w:val="0"/>
        <w:spacing w:after="0"/>
        <w:rPr>
          <w:rFonts w:ascii="Arial" w:eastAsia="MS Mincho" w:hAnsi="Arial"/>
          <w:b/>
          <w:bCs/>
          <w:sz w:val="24"/>
          <w:szCs w:val="24"/>
        </w:rPr>
      </w:pPr>
      <w:r w:rsidRPr="00552273">
        <w:rPr>
          <w:rFonts w:ascii="Arial" w:eastAsia="MS Mincho" w:hAnsi="Arial"/>
          <w:b/>
          <w:bCs/>
          <w:sz w:val="24"/>
          <w:szCs w:val="24"/>
        </w:rPr>
        <w:t xml:space="preserve">Online, </w:t>
      </w:r>
      <w:r w:rsidR="00884F39" w:rsidRPr="00552273">
        <w:rPr>
          <w:rFonts w:ascii="Arial" w:eastAsia="MS Mincho" w:hAnsi="Arial"/>
          <w:b/>
          <w:bCs/>
          <w:sz w:val="24"/>
          <w:szCs w:val="24"/>
        </w:rPr>
        <w:t>August</w:t>
      </w:r>
      <w:r w:rsidR="001354E6">
        <w:rPr>
          <w:rFonts w:ascii="Arial" w:eastAsia="MS Mincho" w:hAnsi="Arial"/>
          <w:b/>
          <w:bCs/>
          <w:sz w:val="24"/>
          <w:szCs w:val="24"/>
        </w:rPr>
        <w:t xml:space="preserve"> 16</w:t>
      </w:r>
      <w:r w:rsidRPr="00552273">
        <w:rPr>
          <w:rFonts w:ascii="Arial" w:eastAsia="MS Mincho" w:hAnsi="Arial"/>
          <w:b/>
          <w:bCs/>
          <w:sz w:val="24"/>
          <w:szCs w:val="24"/>
          <w:vertAlign w:val="superscript"/>
        </w:rPr>
        <w:t>th</w:t>
      </w:r>
      <w:r w:rsidRPr="00552273">
        <w:rPr>
          <w:rFonts w:ascii="Arial" w:eastAsia="MS Mincho" w:hAnsi="Arial"/>
          <w:b/>
          <w:bCs/>
          <w:sz w:val="24"/>
          <w:szCs w:val="24"/>
        </w:rPr>
        <w:t xml:space="preserve"> – </w:t>
      </w:r>
      <w:r w:rsidR="004901D5" w:rsidRPr="00552273">
        <w:rPr>
          <w:rFonts w:ascii="Arial" w:eastAsia="MS Mincho" w:hAnsi="Arial"/>
          <w:b/>
          <w:bCs/>
          <w:sz w:val="24"/>
          <w:szCs w:val="24"/>
        </w:rPr>
        <w:t>August</w:t>
      </w:r>
      <w:r w:rsidRPr="00552273">
        <w:rPr>
          <w:rFonts w:ascii="Arial" w:eastAsia="MS Mincho" w:hAnsi="Arial"/>
          <w:b/>
          <w:bCs/>
          <w:sz w:val="24"/>
          <w:szCs w:val="24"/>
        </w:rPr>
        <w:t xml:space="preserve"> </w:t>
      </w:r>
      <w:r w:rsidR="007E5128" w:rsidRPr="00552273">
        <w:rPr>
          <w:rFonts w:ascii="Arial" w:eastAsia="MS Mincho" w:hAnsi="Arial"/>
          <w:b/>
          <w:bCs/>
          <w:sz w:val="24"/>
          <w:szCs w:val="24"/>
        </w:rPr>
        <w:t>27</w:t>
      </w:r>
      <w:r w:rsidRPr="00552273">
        <w:rPr>
          <w:rFonts w:ascii="Arial" w:eastAsia="MS Mincho" w:hAnsi="Arial"/>
          <w:b/>
          <w:bCs/>
          <w:sz w:val="24"/>
          <w:szCs w:val="24"/>
          <w:vertAlign w:val="superscript"/>
        </w:rPr>
        <w:t>th</w:t>
      </w:r>
      <w:r w:rsidRPr="00552273">
        <w:rPr>
          <w:rFonts w:ascii="Arial" w:eastAsia="MS Mincho" w:hAnsi="Arial"/>
          <w:b/>
          <w:bCs/>
          <w:sz w:val="24"/>
          <w:szCs w:val="24"/>
        </w:rPr>
        <w:t>, 2021</w:t>
      </w:r>
      <w:bookmarkEnd w:id="0"/>
      <w:r w:rsidR="00200190" w:rsidRPr="00552273">
        <w:rPr>
          <w:rFonts w:ascii="Arial" w:hAnsi="Arial" w:cs="Arial"/>
          <w:b/>
          <w:bCs/>
          <w:sz w:val="24"/>
          <w:szCs w:val="24"/>
          <w:lang w:val="en-US" w:eastAsia="en-US"/>
        </w:rPr>
        <w:t xml:space="preserve">  </w:t>
      </w:r>
      <w:r w:rsidR="005B0F09" w:rsidRPr="00552273">
        <w:rPr>
          <w:rFonts w:ascii="Arial" w:hAnsi="Arial" w:cs="Arial"/>
          <w:b/>
          <w:bCs/>
          <w:sz w:val="24"/>
          <w:szCs w:val="24"/>
          <w:lang w:val="en-US" w:eastAsia="en-US"/>
        </w:rPr>
        <w:t xml:space="preserve">                 </w:t>
      </w:r>
      <w:r w:rsidR="004B7ED3" w:rsidRPr="00552273">
        <w:rPr>
          <w:rFonts w:ascii="Arial" w:hAnsi="Arial" w:cs="Arial"/>
          <w:b/>
          <w:bCs/>
          <w:sz w:val="24"/>
          <w:szCs w:val="24"/>
          <w:lang w:val="en-US" w:eastAsia="en-US"/>
        </w:rPr>
        <w:t xml:space="preserve">  </w:t>
      </w:r>
      <w:bookmarkStart w:id="2" w:name="_GoBack"/>
      <w:bookmarkEnd w:id="2"/>
      <w:r w:rsidR="005B0F09" w:rsidRPr="000559F2">
        <w:rPr>
          <w:rFonts w:ascii="Arial" w:hAnsi="Arial" w:cs="Arial"/>
          <w:b/>
          <w:bCs/>
          <w:i/>
          <w:sz w:val="24"/>
          <w:szCs w:val="24"/>
          <w:lang w:val="en-US" w:eastAsia="en-US"/>
        </w:rPr>
        <w:t>Revision of R2-2104760</w:t>
      </w:r>
      <w:r w:rsidR="00CC3629" w:rsidRPr="00552273">
        <w:rPr>
          <w:rFonts w:ascii="Arial" w:hAnsi="Arial" w:cs="Arial"/>
          <w:b/>
          <w:bCs/>
          <w:sz w:val="24"/>
          <w:szCs w:val="24"/>
          <w:lang w:val="en-US" w:eastAsia="en-US"/>
        </w:rPr>
        <w:t xml:space="preserve">                   </w:t>
      </w:r>
      <w:r w:rsidR="00200190" w:rsidRPr="00552273">
        <w:rPr>
          <w:rFonts w:ascii="Arial" w:hAnsi="Arial" w:cs="Arial"/>
          <w:b/>
          <w:bCs/>
          <w:sz w:val="24"/>
          <w:szCs w:val="24"/>
          <w:lang w:val="en-US" w:eastAsia="en-US"/>
        </w:rPr>
        <w:t xml:space="preserve">  </w:t>
      </w:r>
      <w:r w:rsidR="00751DBE" w:rsidRPr="00552273">
        <w:rPr>
          <w:rFonts w:ascii="Arial" w:hAnsi="Arial" w:cs="Arial"/>
          <w:b/>
          <w:bCs/>
          <w:sz w:val="24"/>
          <w:szCs w:val="24"/>
          <w:lang w:val="en-US" w:eastAsia="en-US"/>
        </w:rPr>
        <w:t xml:space="preserve">  </w:t>
      </w:r>
      <w:r w:rsidR="00A877F1" w:rsidRPr="00552273">
        <w:rPr>
          <w:rFonts w:ascii="Arial" w:hAnsi="Arial" w:cs="Arial"/>
          <w:b/>
          <w:bCs/>
          <w:sz w:val="24"/>
          <w:szCs w:val="24"/>
          <w:lang w:val="en-US" w:eastAsia="en-US"/>
        </w:rPr>
        <w:t xml:space="preserve">                        </w:t>
      </w:r>
      <w:r w:rsidR="00FA38F5" w:rsidRPr="00552273">
        <w:rPr>
          <w:rFonts w:ascii="Arial" w:hAnsi="Arial" w:cs="Arial"/>
          <w:b/>
          <w:bCs/>
          <w:sz w:val="24"/>
          <w:szCs w:val="24"/>
          <w:lang w:val="en-US" w:eastAsia="en-US"/>
        </w:rPr>
        <w:t xml:space="preserve"> </w:t>
      </w:r>
      <w:r w:rsidR="00751DBE" w:rsidRPr="00552273">
        <w:rPr>
          <w:rFonts w:ascii="Arial" w:hAnsi="Arial" w:cs="Arial"/>
          <w:b/>
          <w:bCs/>
          <w:sz w:val="24"/>
          <w:szCs w:val="24"/>
          <w:lang w:val="en-US" w:eastAsia="en-US"/>
        </w:rPr>
        <w:t xml:space="preserve">   </w:t>
      </w:r>
      <w:r w:rsidR="00200190" w:rsidRPr="00552273">
        <w:rPr>
          <w:rFonts w:ascii="Arial" w:hAnsi="Arial" w:cs="Arial"/>
          <w:b/>
          <w:bCs/>
          <w:sz w:val="24"/>
          <w:szCs w:val="24"/>
          <w:lang w:val="en-US" w:eastAsia="en-US"/>
        </w:rPr>
        <w:t xml:space="preserve"> </w:t>
      </w:r>
      <w:r w:rsidR="00CA70F6" w:rsidRPr="00552273">
        <w:rPr>
          <w:rFonts w:ascii="Arial" w:hAnsi="Arial" w:cs="Arial"/>
          <w:b/>
          <w:bCs/>
          <w:sz w:val="24"/>
          <w:szCs w:val="24"/>
          <w:lang w:val="en-US" w:eastAsia="en-US"/>
        </w:rPr>
        <w:t xml:space="preserve"> </w:t>
      </w:r>
      <w:r w:rsidR="00542708" w:rsidRPr="00552273">
        <w:rPr>
          <w:rFonts w:ascii="Arial" w:hAnsi="Arial" w:cs="Arial"/>
          <w:b/>
          <w:bCs/>
          <w:sz w:val="24"/>
          <w:szCs w:val="24"/>
          <w:lang w:val="en-US" w:eastAsia="en-US"/>
        </w:rPr>
        <w:t xml:space="preserve">   </w:t>
      </w:r>
      <w:r w:rsidR="00931DCD" w:rsidRPr="00552273">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B3599BF"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BC37B5">
        <w:rPr>
          <w:rFonts w:ascii="Arial" w:hAnsi="Arial" w:cs="Arial"/>
          <w:b/>
          <w:bCs/>
          <w:szCs w:val="24"/>
          <w:lang w:val="en-US" w:eastAsia="en-US"/>
        </w:rPr>
        <w:t>Furt</w:t>
      </w:r>
      <w:r w:rsidR="00056361">
        <w:rPr>
          <w:rFonts w:ascii="Arial" w:hAnsi="Arial" w:cs="Arial"/>
          <w:b/>
          <w:bCs/>
          <w:szCs w:val="24"/>
          <w:lang w:val="en-US" w:eastAsia="en-US"/>
        </w:rPr>
        <w:t>he</w:t>
      </w:r>
      <w:r w:rsidR="00BC37B5">
        <w:rPr>
          <w:rFonts w:ascii="Arial" w:hAnsi="Arial" w:cs="Arial"/>
          <w:b/>
          <w:bCs/>
          <w:szCs w:val="24"/>
          <w:lang w:val="en-US" w:eastAsia="en-US"/>
        </w:rPr>
        <w:t xml:space="preserve">r </w:t>
      </w:r>
      <w:r w:rsidR="00010F8A">
        <w:rPr>
          <w:rFonts w:ascii="Arial" w:hAnsi="Arial" w:cs="Arial"/>
          <w:b/>
          <w:bCs/>
          <w:szCs w:val="24"/>
          <w:lang w:val="en-US" w:eastAsia="en-US"/>
        </w:rPr>
        <w:t>D</w:t>
      </w:r>
      <w:r w:rsidR="000956C6" w:rsidRPr="000956C6">
        <w:rPr>
          <w:rFonts w:ascii="Arial" w:hAnsi="Arial" w:cs="Arial"/>
          <w:b/>
          <w:bCs/>
          <w:szCs w:val="24"/>
          <w:lang w:val="en-US" w:eastAsia="en-US"/>
        </w:rPr>
        <w:t>iscussion on U</w:t>
      </w:r>
      <w:r w:rsidR="00077552">
        <w:rPr>
          <w:rFonts w:ascii="Arial" w:hAnsi="Arial" w:cs="Arial"/>
          <w:b/>
          <w:bCs/>
          <w:szCs w:val="24"/>
          <w:lang w:val="en-US" w:eastAsia="en-US"/>
        </w:rPr>
        <w:t>se</w:t>
      </w:r>
      <w:r w:rsidR="000956C6" w:rsidRPr="000956C6">
        <w:rPr>
          <w:rFonts w:ascii="Arial" w:hAnsi="Arial" w:cs="Arial"/>
          <w:b/>
          <w:bCs/>
          <w:szCs w:val="24"/>
          <w:lang w:val="en-US" w:eastAsia="en-US"/>
        </w:rPr>
        <w:t>r Plane Aspect of Small Data Transmission</w:t>
      </w:r>
    </w:p>
    <w:p w14:paraId="71383C8D" w14:textId="06727DC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DD74C5">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7AB428CF" w14:textId="6348DB58" w:rsidR="00151FAA" w:rsidRDefault="00151FAA" w:rsidP="005A243E">
      <w:pPr>
        <w:spacing w:line="240" w:lineRule="auto"/>
        <w:rPr>
          <w:noProof/>
          <w:lang w:eastAsia="ko-KR"/>
        </w:rPr>
      </w:pPr>
      <w:r>
        <w:rPr>
          <w:noProof/>
          <w:lang w:eastAsia="ko-KR"/>
        </w:rPr>
        <w:t>In</w:t>
      </w:r>
      <w:r w:rsidR="0068212B">
        <w:rPr>
          <w:noProof/>
          <w:lang w:eastAsia="ko-KR"/>
        </w:rPr>
        <w:t xml:space="preserve"> </w:t>
      </w:r>
      <w:r w:rsidR="00EF1B6E">
        <w:rPr>
          <w:noProof/>
          <w:lang w:eastAsia="ko-KR"/>
        </w:rPr>
        <w:t xml:space="preserve">the </w:t>
      </w:r>
      <w:r w:rsidR="00316964">
        <w:rPr>
          <w:noProof/>
          <w:lang w:eastAsia="ko-KR"/>
        </w:rPr>
        <w:t>RAN2</w:t>
      </w:r>
      <w:r w:rsidR="00EF1B6E">
        <w:rPr>
          <w:noProof/>
          <w:lang w:eastAsia="ko-KR"/>
        </w:rPr>
        <w:t>#113bis-e</w:t>
      </w:r>
      <w:r w:rsidR="00316964">
        <w:rPr>
          <w:noProof/>
          <w:lang w:eastAsia="ko-KR"/>
        </w:rPr>
        <w:t xml:space="preserve"> </w:t>
      </w:r>
      <w:r>
        <w:rPr>
          <w:noProof/>
          <w:lang w:eastAsia="ko-KR"/>
        </w:rPr>
        <w:t xml:space="preserve">meeting, the following agreements </w:t>
      </w:r>
      <w:r w:rsidR="003B5C16">
        <w:rPr>
          <w:noProof/>
          <w:lang w:eastAsia="ko-KR"/>
        </w:rPr>
        <w:t xml:space="preserve">regarding </w:t>
      </w:r>
      <w:r w:rsidR="00C64286">
        <w:rPr>
          <w:noProof/>
          <w:lang w:eastAsia="ko-KR"/>
        </w:rPr>
        <w:t xml:space="preserve">user plane SDT open issues </w:t>
      </w:r>
      <w:r w:rsidR="00CD3C92">
        <w:rPr>
          <w:noProof/>
          <w:lang w:eastAsia="ko-KR"/>
        </w:rPr>
        <w:t xml:space="preserve">were </w:t>
      </w:r>
      <w:r>
        <w:rPr>
          <w:noProof/>
          <w:lang w:eastAsia="ko-KR"/>
        </w:rPr>
        <w:t xml:space="preserve">achieved </w:t>
      </w:r>
      <w:r w:rsidR="00A54D1A">
        <w:rPr>
          <w:noProof/>
          <w:lang w:eastAsia="ko-KR"/>
        </w:rPr>
        <w:t>for</w:t>
      </w:r>
      <w:r>
        <w:rPr>
          <w:noProof/>
          <w:lang w:eastAsia="ko-KR"/>
        </w:rPr>
        <w:t xml:space="preserve"> small data transmission in NR</w:t>
      </w:r>
      <w:r w:rsidR="0013690B">
        <w:rPr>
          <w:noProof/>
          <w:lang w:eastAsia="ko-KR"/>
        </w:rPr>
        <w:t xml:space="preserve"> [1]</w:t>
      </w:r>
      <w:r>
        <w:rPr>
          <w:noProof/>
          <w:lang w:eastAsia="ko-KR"/>
        </w:rPr>
        <w:t>:</w:t>
      </w:r>
    </w:p>
    <w:tbl>
      <w:tblPr>
        <w:tblStyle w:val="ac"/>
        <w:tblW w:w="0" w:type="auto"/>
        <w:tblInd w:w="250" w:type="dxa"/>
        <w:tblLook w:val="04A0" w:firstRow="1" w:lastRow="0" w:firstColumn="1" w:lastColumn="0" w:noHBand="0" w:noVBand="1"/>
      </w:tblPr>
      <w:tblGrid>
        <w:gridCol w:w="9356"/>
      </w:tblGrid>
      <w:tr w:rsidR="00D95B60" w14:paraId="55EFF34A" w14:textId="77777777" w:rsidTr="00421384">
        <w:tc>
          <w:tcPr>
            <w:tcW w:w="9356" w:type="dxa"/>
          </w:tcPr>
          <w:p w14:paraId="6B060820" w14:textId="3AD66324" w:rsidR="0068212B" w:rsidRPr="00421384" w:rsidRDefault="003E7723" w:rsidP="0068212B">
            <w:pPr>
              <w:spacing w:line="240" w:lineRule="auto"/>
              <w:rPr>
                <w:rFonts w:ascii="Arial" w:eastAsia="Malgun Gothic" w:hAnsi="Arial" w:cs="Arial"/>
                <w:b/>
                <w:noProof/>
                <w:sz w:val="21"/>
                <w:lang w:eastAsia="ko-KR"/>
              </w:rPr>
            </w:pPr>
            <w:r w:rsidRPr="00421384">
              <w:rPr>
                <w:rFonts w:ascii="Arial" w:hAnsi="Arial" w:cs="Arial"/>
                <w:b/>
                <w:noProof/>
                <w:sz w:val="20"/>
                <w:highlight w:val="green"/>
                <w:lang w:eastAsia="ko-KR"/>
              </w:rPr>
              <w:t>Agreements:</w:t>
            </w:r>
            <w:r w:rsidR="00D95B60" w:rsidRPr="00421384">
              <w:rPr>
                <w:rFonts w:ascii="Arial" w:hAnsi="Arial" w:cs="Arial"/>
                <w:b/>
                <w:noProof/>
                <w:sz w:val="21"/>
                <w:lang w:eastAsia="ko-KR"/>
              </w:rPr>
              <w:t xml:space="preserve"> </w:t>
            </w:r>
            <w:r w:rsidR="00D95B60" w:rsidRPr="00421384">
              <w:rPr>
                <w:rFonts w:ascii="Arial" w:hAnsi="Arial" w:cs="Arial"/>
                <w:b/>
                <w:noProof/>
                <w:sz w:val="21"/>
                <w:lang w:eastAsia="ko-KR"/>
              </w:rPr>
              <w:tab/>
            </w:r>
          </w:p>
          <w:p w14:paraId="630D99F1" w14:textId="443922AD"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 xml:space="preserve">The UE performs PDCP re-establishment implicitly, i.e. without explicit indication for PDCP re-establishment, when the UE initiates SDT procedure. </w:t>
            </w:r>
          </w:p>
          <w:p w14:paraId="5B4BF60F" w14:textId="4DAE4956"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 xml:space="preserve">As in legacy, whether to support ROHC continuity is explicitly configured by the network. </w:t>
            </w:r>
          </w:p>
          <w:p w14:paraId="7CC829D1" w14:textId="3B9EC396"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PDCP duplication is not supported for SDT</w:t>
            </w:r>
            <w:r w:rsidR="00AA01BF" w:rsidRPr="00C67E49">
              <w:rPr>
                <w:rFonts w:ascii="Arial" w:hAnsi="Arial" w:cs="Arial"/>
                <w:noProof/>
                <w:sz w:val="20"/>
                <w:lang w:eastAsia="ko-KR"/>
              </w:rPr>
              <w:t>.</w:t>
            </w:r>
            <w:r w:rsidRPr="00C67E49">
              <w:rPr>
                <w:rFonts w:ascii="Arial" w:hAnsi="Arial" w:cs="Arial"/>
                <w:noProof/>
                <w:sz w:val="20"/>
                <w:lang w:eastAsia="ko-KR"/>
              </w:rPr>
              <w:t xml:space="preserve"> </w:t>
            </w:r>
          </w:p>
          <w:p w14:paraId="6288B865" w14:textId="54C2202B"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connected mode DRX is not supported for SDT</w:t>
            </w:r>
            <w:r w:rsidR="00AA01BF" w:rsidRPr="00C67E49">
              <w:rPr>
                <w:rFonts w:ascii="Arial" w:hAnsi="Arial" w:cs="Arial"/>
                <w:noProof/>
                <w:sz w:val="20"/>
                <w:lang w:eastAsia="ko-KR"/>
              </w:rPr>
              <w:t>.</w:t>
            </w:r>
          </w:p>
          <w:p w14:paraId="32FDBEE5" w14:textId="3658F7D3"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PHR functionality is supported for SDT. FFS on PHR procedure</w:t>
            </w:r>
            <w:r w:rsidR="00AA01BF" w:rsidRPr="00C67E49">
              <w:rPr>
                <w:rFonts w:ascii="Arial" w:hAnsi="Arial" w:cs="Arial"/>
                <w:noProof/>
                <w:sz w:val="20"/>
                <w:lang w:eastAsia="ko-KR"/>
              </w:rPr>
              <w:t>.</w:t>
            </w:r>
            <w:r w:rsidRPr="00C67E49">
              <w:rPr>
                <w:rFonts w:ascii="Arial" w:hAnsi="Arial" w:cs="Arial"/>
                <w:noProof/>
                <w:sz w:val="20"/>
                <w:lang w:eastAsia="ko-KR"/>
              </w:rPr>
              <w:t xml:space="preserve"> </w:t>
            </w:r>
          </w:p>
          <w:p w14:paraId="327537F1" w14:textId="0E282A34" w:rsidR="00D95B60" w:rsidRPr="00DC0C92" w:rsidRDefault="00DC0C92" w:rsidP="008A4AC5">
            <w:pPr>
              <w:pStyle w:val="af6"/>
              <w:numPr>
                <w:ilvl w:val="0"/>
                <w:numId w:val="18"/>
              </w:numPr>
              <w:adjustRightInd w:val="0"/>
              <w:snapToGrid w:val="0"/>
              <w:spacing w:after="120"/>
              <w:ind w:left="420" w:firstLineChars="0"/>
              <w:jc w:val="both"/>
              <w:rPr>
                <w:noProof/>
                <w:sz w:val="20"/>
                <w:lang w:eastAsia="ko-KR"/>
              </w:rPr>
            </w:pPr>
            <w:r w:rsidRPr="00C67E49">
              <w:rPr>
                <w:rFonts w:ascii="Arial" w:hAnsi="Arial" w:cs="Arial"/>
                <w:noProof/>
                <w:sz w:val="20"/>
                <w:lang w:eastAsia="ko-KR"/>
              </w:rPr>
              <w:t>SR resource is not configured for SDT. When the BSR is triggered by SDT data, the UE will trigger RA because SR resource is not available, same as legacy</w:t>
            </w:r>
            <w:r w:rsidR="00AA01BF" w:rsidRPr="00C67E49">
              <w:rPr>
                <w:rFonts w:ascii="Arial" w:hAnsi="Arial" w:cs="Arial"/>
                <w:noProof/>
                <w:sz w:val="20"/>
                <w:lang w:eastAsia="ko-KR"/>
              </w:rPr>
              <w:t>.</w:t>
            </w:r>
          </w:p>
        </w:tc>
      </w:tr>
    </w:tbl>
    <w:p w14:paraId="1E788F86" w14:textId="313B7C01" w:rsidR="004F3B06" w:rsidRDefault="004F3B06" w:rsidP="00673322">
      <w:pPr>
        <w:snapToGrid w:val="0"/>
        <w:spacing w:before="120" w:line="240" w:lineRule="auto"/>
      </w:pPr>
      <w:r>
        <w:rPr>
          <w:rFonts w:hint="eastAsia"/>
        </w:rPr>
        <w:t>M</w:t>
      </w:r>
      <w:r>
        <w:t xml:space="preserve">eanwhile, there are </w:t>
      </w:r>
      <w:r w:rsidR="002D3C22">
        <w:t>several</w:t>
      </w:r>
      <w:r>
        <w:t xml:space="preserve"> open issues left</w:t>
      </w:r>
      <w:r w:rsidR="00056361">
        <w:t>, which are listed as foll</w:t>
      </w:r>
      <w:r w:rsidR="00334A0F">
        <w:t>ow</w:t>
      </w:r>
      <w:r w:rsidR="00056361">
        <w:t xml:space="preserve">s, </w:t>
      </w:r>
    </w:p>
    <w:tbl>
      <w:tblPr>
        <w:tblStyle w:val="ac"/>
        <w:tblW w:w="0" w:type="auto"/>
        <w:tblInd w:w="250" w:type="dxa"/>
        <w:tblLook w:val="04A0" w:firstRow="1" w:lastRow="0" w:firstColumn="1" w:lastColumn="0" w:noHBand="0" w:noVBand="1"/>
      </w:tblPr>
      <w:tblGrid>
        <w:gridCol w:w="9356"/>
      </w:tblGrid>
      <w:tr w:rsidR="0010125D" w14:paraId="4107BC78" w14:textId="77777777" w:rsidTr="0010125D">
        <w:tc>
          <w:tcPr>
            <w:tcW w:w="9356" w:type="dxa"/>
          </w:tcPr>
          <w:p w14:paraId="58DE2E18" w14:textId="77777777" w:rsidR="0010125D" w:rsidRPr="004163D4" w:rsidRDefault="003C10CD" w:rsidP="008A4AC5">
            <w:pPr>
              <w:snapToGrid w:val="0"/>
              <w:spacing w:line="240" w:lineRule="auto"/>
              <w:rPr>
                <w:rFonts w:ascii="Arial" w:hAnsi="Arial" w:cs="Arial"/>
                <w:b/>
                <w:sz w:val="20"/>
              </w:rPr>
            </w:pPr>
            <w:r w:rsidRPr="004163D4">
              <w:rPr>
                <w:rFonts w:ascii="Arial" w:hAnsi="Arial" w:cs="Arial"/>
                <w:b/>
                <w:sz w:val="20"/>
                <w:highlight w:val="yellow"/>
              </w:rPr>
              <w:t>FFS:</w:t>
            </w:r>
          </w:p>
          <w:p w14:paraId="4A5FA9FE" w14:textId="77777777" w:rsidR="002750BF"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Data volume used for SDT selection criteria is calculated as the total sum of Buffer Size across SDT RBs;</w:t>
            </w:r>
          </w:p>
          <w:p w14:paraId="469088AB" w14:textId="31D7D35A" w:rsidR="00C95CD8"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 xml:space="preserve">RAN2 discuss further whether the UE can implicitly disable PDCP status report when the UE initiates SDT procedure. </w:t>
            </w:r>
          </w:p>
          <w:p w14:paraId="3A8DBDDE" w14:textId="77777777" w:rsidR="00C95CD8"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 xml:space="preserve">RAN2 discuss further whether the RLC failure handling should be supported for SDT. </w:t>
            </w:r>
          </w:p>
          <w:p w14:paraId="56ACDF84" w14:textId="7177D6FD" w:rsidR="00C95CD8" w:rsidRDefault="00C95CD8" w:rsidP="008A4AC5">
            <w:pPr>
              <w:pStyle w:val="af6"/>
              <w:numPr>
                <w:ilvl w:val="0"/>
                <w:numId w:val="19"/>
              </w:numPr>
              <w:snapToGrid w:val="0"/>
              <w:spacing w:before="120" w:after="120"/>
              <w:ind w:firstLineChars="0"/>
              <w:jc w:val="both"/>
            </w:pPr>
            <w:r w:rsidRPr="004163D4">
              <w:rPr>
                <w:rFonts w:ascii="Arial" w:hAnsi="Arial" w:cs="Arial"/>
                <w:sz w:val="20"/>
                <w:szCs w:val="20"/>
              </w:rPr>
              <w:t>RAN2 discuss further whether and how the LCH restriction is used for SDT.</w:t>
            </w:r>
          </w:p>
        </w:tc>
      </w:tr>
    </w:tbl>
    <w:p w14:paraId="40C1516E" w14:textId="331132E0" w:rsidR="00737463" w:rsidRPr="00E5639A" w:rsidRDefault="00395B0B" w:rsidP="009B68B0">
      <w:pPr>
        <w:snapToGrid w:val="0"/>
        <w:spacing w:before="120" w:line="240" w:lineRule="auto"/>
      </w:pPr>
      <w:r>
        <w:t xml:space="preserve">Therefore, in </w:t>
      </w:r>
      <w:r w:rsidR="007E56FA" w:rsidRPr="005247D9">
        <w:t xml:space="preserve">this contribution, we </w:t>
      </w:r>
      <w:r w:rsidR="007E56FA">
        <w:t xml:space="preserve">would like to </w:t>
      </w:r>
      <w:r w:rsidR="00D27BF5">
        <w:t xml:space="preserve">provide our </w:t>
      </w:r>
      <w:r w:rsidR="00A40B34">
        <w:rPr>
          <w:rFonts w:hint="eastAsia"/>
        </w:rPr>
        <w:t>view</w:t>
      </w:r>
      <w:r w:rsidR="00A40B34">
        <w:t>s on</w:t>
      </w:r>
      <w:r w:rsidR="00D27BF5">
        <w:t xml:space="preserve"> </w:t>
      </w:r>
      <w:r w:rsidR="009B68B0">
        <w:t xml:space="preserve">the remaining user plane SDT open issues </w:t>
      </w:r>
      <w:r w:rsidR="00AD2EAA">
        <w:rPr>
          <w:rFonts w:hint="eastAsia"/>
        </w:rPr>
        <w:t>regarding</w:t>
      </w:r>
      <w:r w:rsidR="00632C94">
        <w:t xml:space="preserve"> the following aspects</w:t>
      </w:r>
      <w:r w:rsidR="00C415DF">
        <w:t>,</w:t>
      </w:r>
    </w:p>
    <w:p w14:paraId="1AFB16BA" w14:textId="77777777" w:rsidR="00F729A0" w:rsidRPr="00F729A0" w:rsidRDefault="00F729A0" w:rsidP="00377A1E">
      <w:pPr>
        <w:pStyle w:val="af6"/>
        <w:numPr>
          <w:ilvl w:val="0"/>
          <w:numId w:val="8"/>
        </w:numPr>
        <w:snapToGrid w:val="0"/>
        <w:ind w:firstLineChars="0"/>
        <w:rPr>
          <w:sz w:val="22"/>
        </w:rPr>
      </w:pPr>
      <w:r>
        <w:rPr>
          <w:sz w:val="22"/>
        </w:rPr>
        <w:t>Data volume calculation</w:t>
      </w:r>
      <w:r>
        <w:rPr>
          <w:rFonts w:eastAsiaTheme="minorEastAsia"/>
          <w:sz w:val="22"/>
          <w:lang w:eastAsia="zh-CN"/>
        </w:rPr>
        <w:t xml:space="preserve"> </w:t>
      </w:r>
    </w:p>
    <w:p w14:paraId="04A223EB" w14:textId="333D7772" w:rsidR="00AC5E5B" w:rsidRPr="00377A1E" w:rsidRDefault="00D940F8" w:rsidP="00377A1E">
      <w:pPr>
        <w:pStyle w:val="af6"/>
        <w:numPr>
          <w:ilvl w:val="0"/>
          <w:numId w:val="8"/>
        </w:numPr>
        <w:snapToGrid w:val="0"/>
        <w:ind w:firstLineChars="0"/>
        <w:rPr>
          <w:sz w:val="22"/>
        </w:rPr>
      </w:pPr>
      <w:r>
        <w:rPr>
          <w:rFonts w:eastAsiaTheme="minorEastAsia"/>
          <w:sz w:val="22"/>
          <w:lang w:eastAsia="zh-CN"/>
        </w:rPr>
        <w:t>PDCP status report</w:t>
      </w:r>
    </w:p>
    <w:p w14:paraId="4BD0E922" w14:textId="581C114D" w:rsidR="00737463" w:rsidRDefault="00F729A0" w:rsidP="008946D7">
      <w:pPr>
        <w:pStyle w:val="af6"/>
        <w:numPr>
          <w:ilvl w:val="0"/>
          <w:numId w:val="8"/>
        </w:numPr>
        <w:snapToGrid w:val="0"/>
        <w:ind w:firstLineChars="0"/>
        <w:rPr>
          <w:sz w:val="22"/>
        </w:rPr>
      </w:pPr>
      <w:r>
        <w:rPr>
          <w:sz w:val="22"/>
        </w:rPr>
        <w:t>RLC failure handling</w:t>
      </w:r>
      <w:r w:rsidR="00AF3982" w:rsidRPr="00466840">
        <w:rPr>
          <w:sz w:val="22"/>
        </w:rPr>
        <w:t xml:space="preserve"> </w:t>
      </w:r>
    </w:p>
    <w:p w14:paraId="6039D8C0" w14:textId="47D09C5A" w:rsidR="0072284B" w:rsidRPr="000B7775" w:rsidRDefault="0072284B" w:rsidP="008946D7">
      <w:pPr>
        <w:pStyle w:val="af6"/>
        <w:numPr>
          <w:ilvl w:val="0"/>
          <w:numId w:val="8"/>
        </w:numPr>
        <w:snapToGrid w:val="0"/>
        <w:ind w:firstLineChars="0"/>
        <w:rPr>
          <w:sz w:val="22"/>
        </w:rPr>
      </w:pPr>
      <w:r>
        <w:rPr>
          <w:rFonts w:eastAsiaTheme="minorEastAsia" w:hint="eastAsia"/>
          <w:sz w:val="22"/>
          <w:lang w:eastAsia="zh-CN"/>
        </w:rPr>
        <w:t>L</w:t>
      </w:r>
      <w:r>
        <w:rPr>
          <w:rFonts w:eastAsiaTheme="minorEastAsia"/>
          <w:sz w:val="22"/>
          <w:lang w:eastAsia="zh-CN"/>
        </w:rPr>
        <w:t>C</w:t>
      </w:r>
      <w:r w:rsidR="000F377F">
        <w:rPr>
          <w:rFonts w:eastAsiaTheme="minorEastAsia"/>
          <w:sz w:val="22"/>
          <w:lang w:eastAsia="zh-CN"/>
        </w:rPr>
        <w:t>P</w:t>
      </w:r>
      <w:r>
        <w:rPr>
          <w:rFonts w:eastAsiaTheme="minorEastAsia"/>
          <w:sz w:val="22"/>
          <w:lang w:eastAsia="zh-CN"/>
        </w:rPr>
        <w:t xml:space="preserve"> restriction</w:t>
      </w:r>
    </w:p>
    <w:p w14:paraId="7732945D" w14:textId="290AF952" w:rsidR="000B7775" w:rsidRPr="003E1CD5" w:rsidRDefault="000B7775" w:rsidP="000B7775">
      <w:pPr>
        <w:pStyle w:val="af6"/>
        <w:numPr>
          <w:ilvl w:val="0"/>
          <w:numId w:val="8"/>
        </w:numPr>
        <w:snapToGrid w:val="0"/>
        <w:ind w:firstLineChars="0"/>
        <w:rPr>
          <w:sz w:val="22"/>
        </w:rPr>
      </w:pPr>
      <w:r>
        <w:rPr>
          <w:rFonts w:eastAsiaTheme="minorEastAsia" w:hint="eastAsia"/>
          <w:sz w:val="22"/>
          <w:lang w:eastAsia="zh-CN"/>
        </w:rPr>
        <w:t>P</w:t>
      </w:r>
      <w:r w:rsidR="00A703D4">
        <w:rPr>
          <w:rFonts w:eastAsiaTheme="minorEastAsia"/>
          <w:sz w:val="22"/>
          <w:lang w:eastAsia="zh-CN"/>
        </w:rPr>
        <w:t>olling transmission</w:t>
      </w:r>
    </w:p>
    <w:p w14:paraId="52D647D7" w14:textId="73995C2D" w:rsidR="0072284B" w:rsidRPr="0072284B" w:rsidRDefault="002A4AEC" w:rsidP="008946D7">
      <w:pPr>
        <w:pStyle w:val="af6"/>
        <w:numPr>
          <w:ilvl w:val="0"/>
          <w:numId w:val="8"/>
        </w:numPr>
        <w:snapToGrid w:val="0"/>
        <w:ind w:firstLineChars="0"/>
        <w:rPr>
          <w:sz w:val="22"/>
        </w:rPr>
      </w:pPr>
      <w:r>
        <w:rPr>
          <w:rFonts w:eastAsiaTheme="minorEastAsia"/>
          <w:sz w:val="22"/>
          <w:lang w:eastAsia="zh-CN"/>
        </w:rPr>
        <w:t xml:space="preserve">DL </w:t>
      </w:r>
      <w:r w:rsidR="0072284B">
        <w:rPr>
          <w:rFonts w:eastAsiaTheme="minorEastAsia" w:hint="eastAsia"/>
          <w:sz w:val="22"/>
          <w:lang w:eastAsia="zh-CN"/>
        </w:rPr>
        <w:t>S</w:t>
      </w:r>
      <w:r w:rsidR="0072284B">
        <w:rPr>
          <w:rFonts w:eastAsiaTheme="minorEastAsia"/>
          <w:sz w:val="22"/>
          <w:lang w:eastAsia="zh-CN"/>
        </w:rPr>
        <w:t>PS</w:t>
      </w:r>
      <w:r>
        <w:rPr>
          <w:rFonts w:eastAsiaTheme="minorEastAsia"/>
          <w:sz w:val="22"/>
          <w:lang w:eastAsia="zh-CN"/>
        </w:rPr>
        <w:t xml:space="preserve"> configuration</w:t>
      </w:r>
    </w:p>
    <w:p w14:paraId="709C7EEC" w14:textId="7427427B" w:rsidR="00B74D14" w:rsidRPr="007A7306" w:rsidRDefault="00527510" w:rsidP="00694AA9">
      <w:pPr>
        <w:pStyle w:val="af6"/>
        <w:numPr>
          <w:ilvl w:val="0"/>
          <w:numId w:val="8"/>
        </w:numPr>
        <w:snapToGrid w:val="0"/>
        <w:ind w:firstLineChars="0"/>
        <w:rPr>
          <w:sz w:val="22"/>
        </w:rPr>
      </w:pPr>
      <w:r>
        <w:rPr>
          <w:rFonts w:eastAsiaTheme="minorEastAsia"/>
          <w:sz w:val="22"/>
          <w:lang w:eastAsia="zh-CN"/>
        </w:rPr>
        <w:t xml:space="preserve">Rel-16 PUSCH </w:t>
      </w:r>
      <w:r w:rsidR="0072284B">
        <w:rPr>
          <w:rFonts w:eastAsiaTheme="minorEastAsia"/>
          <w:sz w:val="22"/>
          <w:lang w:eastAsia="zh-CN"/>
        </w:rPr>
        <w:t>skipping</w:t>
      </w:r>
    </w:p>
    <w:p w14:paraId="212E697D" w14:textId="0C919D2E" w:rsidR="007A7306" w:rsidRPr="00CF53B8" w:rsidRDefault="007A7306" w:rsidP="00694AA9">
      <w:pPr>
        <w:pStyle w:val="af6"/>
        <w:numPr>
          <w:ilvl w:val="0"/>
          <w:numId w:val="8"/>
        </w:numPr>
        <w:snapToGrid w:val="0"/>
        <w:ind w:firstLineChars="0"/>
        <w:rPr>
          <w:sz w:val="21"/>
        </w:rPr>
      </w:pPr>
      <w:r w:rsidRPr="00CF53B8">
        <w:rPr>
          <w:sz w:val="22"/>
          <w:lang w:eastAsia="zh-CN"/>
        </w:rPr>
        <w:t>Network verification</w:t>
      </w:r>
    </w:p>
    <w:p w14:paraId="7CA15505" w14:textId="648539BA" w:rsidR="00B3530C" w:rsidRDefault="00C61BEA" w:rsidP="00B3530C">
      <w:pPr>
        <w:pStyle w:val="1"/>
        <w:spacing w:after="120" w:line="240" w:lineRule="auto"/>
        <w:ind w:left="431" w:hanging="431"/>
        <w:jc w:val="left"/>
      </w:pPr>
      <w:r>
        <w:t>Discussion</w:t>
      </w:r>
    </w:p>
    <w:p w14:paraId="5861E663" w14:textId="77777777" w:rsidR="008D21C5" w:rsidRDefault="008D21C5" w:rsidP="00D069AB">
      <w:pPr>
        <w:pStyle w:val="2"/>
        <w:spacing w:before="120" w:after="120" w:line="240" w:lineRule="auto"/>
        <w:ind w:left="578" w:hanging="578"/>
      </w:pPr>
      <w:r>
        <w:rPr>
          <w:lang w:eastAsia="zh-CN"/>
        </w:rPr>
        <w:t>Data volume calculation</w:t>
      </w:r>
    </w:p>
    <w:p w14:paraId="3ED03C61" w14:textId="2A8DA409" w:rsidR="008D21C5" w:rsidRDefault="008D21C5" w:rsidP="008D21C5">
      <w:pPr>
        <w:spacing w:line="240" w:lineRule="auto"/>
      </w:pPr>
      <w:r w:rsidRPr="0023000B">
        <w:rPr>
          <w:rFonts w:hint="eastAsia"/>
        </w:rPr>
        <w:t>I</w:t>
      </w:r>
      <w:r w:rsidRPr="0023000B">
        <w:t xml:space="preserve">n the </w:t>
      </w:r>
      <w:r w:rsidR="00454F90" w:rsidRPr="0023000B">
        <w:t>previous</w:t>
      </w:r>
      <w:r w:rsidRPr="0023000B">
        <w:t xml:space="preserve"> RAN2 meetings, how to calculate the data volume for SDT triggering has been discussed.</w:t>
      </w:r>
      <w:r w:rsidR="002E071B" w:rsidRPr="0023000B">
        <w:t xml:space="preserve"> It seems the majority view is that </w:t>
      </w:r>
      <w:r w:rsidR="0063224F" w:rsidRPr="0023000B">
        <w:t>the d</w:t>
      </w:r>
      <w:r w:rsidR="0063224F" w:rsidRPr="0023000B">
        <w:rPr>
          <w:rFonts w:eastAsiaTheme="minorEastAsia"/>
          <w:lang w:eastAsia="ko-KR"/>
        </w:rPr>
        <w:t xml:space="preserve">ata volume </w:t>
      </w:r>
      <w:r w:rsidR="00C67ADE" w:rsidRPr="0023000B">
        <w:rPr>
          <w:rFonts w:eastAsiaTheme="minorEastAsia"/>
          <w:lang w:eastAsia="ko-KR"/>
        </w:rPr>
        <w:t>during SDT triggering check</w:t>
      </w:r>
      <w:r w:rsidR="0063224F" w:rsidRPr="0023000B">
        <w:rPr>
          <w:rFonts w:eastAsiaTheme="minorEastAsia"/>
          <w:lang w:eastAsia="ko-KR"/>
        </w:rPr>
        <w:t xml:space="preserve"> is calculate</w:t>
      </w:r>
      <w:r w:rsidR="00212FD3">
        <w:rPr>
          <w:rFonts w:eastAsiaTheme="minorEastAsia"/>
          <w:lang w:eastAsia="ko-KR"/>
        </w:rPr>
        <w:t xml:space="preserve">d </w:t>
      </w:r>
      <w:r w:rsidR="00687529" w:rsidRPr="0023000B">
        <w:rPr>
          <w:rFonts w:eastAsiaTheme="minorEastAsia"/>
          <w:lang w:eastAsia="ko-KR"/>
        </w:rPr>
        <w:t xml:space="preserve">only based on </w:t>
      </w:r>
      <w:r w:rsidR="0063224F" w:rsidRPr="0023000B">
        <w:rPr>
          <w:rFonts w:eastAsiaTheme="minorEastAsia"/>
          <w:lang w:eastAsia="ko-KR"/>
        </w:rPr>
        <w:lastRenderedPageBreak/>
        <w:t xml:space="preserve">PDCP data volume </w:t>
      </w:r>
      <w:r w:rsidR="00BE784F" w:rsidRPr="0023000B">
        <w:rPr>
          <w:rFonts w:eastAsiaTheme="minorEastAsia"/>
          <w:lang w:eastAsia="ko-KR"/>
        </w:rPr>
        <w:t>and</w:t>
      </w:r>
      <w:r w:rsidR="0063224F" w:rsidRPr="0023000B">
        <w:rPr>
          <w:rFonts w:eastAsiaTheme="minorEastAsia"/>
          <w:lang w:eastAsia="ko-KR"/>
        </w:rPr>
        <w:t xml:space="preserve"> RLC data volume</w:t>
      </w:r>
      <w:r w:rsidR="0023000B" w:rsidRPr="0023000B">
        <w:rPr>
          <w:rFonts w:eastAsiaTheme="minorEastAsia"/>
          <w:lang w:eastAsia="ko-KR"/>
        </w:rPr>
        <w:t xml:space="preserve"> </w:t>
      </w:r>
      <w:r w:rsidR="0063224F" w:rsidRPr="0023000B">
        <w:rPr>
          <w:rFonts w:eastAsiaTheme="minorEastAsia"/>
          <w:lang w:eastAsia="ko-KR"/>
        </w:rPr>
        <w:t>without considering RLC and MAC headers.</w:t>
      </w:r>
      <w:r w:rsidRPr="0023000B">
        <w:t xml:space="preserve"> </w:t>
      </w:r>
      <w:r w:rsidR="006976DF">
        <w:rPr>
          <w:lang w:eastAsia="ko-KR"/>
        </w:rPr>
        <w:t xml:space="preserve">However, </w:t>
      </w:r>
      <w:r w:rsidR="0033592B">
        <w:rPr>
          <w:lang w:eastAsia="ko-KR"/>
        </w:rPr>
        <w:t>in our</w:t>
      </w:r>
      <w:r w:rsidR="004646B0">
        <w:rPr>
          <w:lang w:eastAsia="ko-KR"/>
        </w:rPr>
        <w:t xml:space="preserve"> </w:t>
      </w:r>
      <w:r w:rsidR="0033592B">
        <w:rPr>
          <w:lang w:eastAsia="ko-KR"/>
        </w:rPr>
        <w:t>understa</w:t>
      </w:r>
      <w:r w:rsidR="00923DC8">
        <w:rPr>
          <w:lang w:eastAsia="ko-KR"/>
        </w:rPr>
        <w:t>nd</w:t>
      </w:r>
      <w:r w:rsidR="0033592B">
        <w:rPr>
          <w:lang w:eastAsia="ko-KR"/>
        </w:rPr>
        <w:t>ing</w:t>
      </w:r>
      <w:r w:rsidR="00923DC8">
        <w:rPr>
          <w:lang w:eastAsia="ko-KR"/>
        </w:rPr>
        <w:t>, the overhead of</w:t>
      </w:r>
      <w:r w:rsidR="0052124D">
        <w:rPr>
          <w:lang w:eastAsia="ko-KR"/>
        </w:rPr>
        <w:t xml:space="preserve"> </w:t>
      </w:r>
      <w:r w:rsidR="00923DC8">
        <w:rPr>
          <w:lang w:eastAsia="ko-KR"/>
        </w:rPr>
        <w:t>RLC header</w:t>
      </w:r>
      <w:r w:rsidR="00511CB9">
        <w:rPr>
          <w:lang w:eastAsia="ko-KR"/>
        </w:rPr>
        <w:t xml:space="preserve">, MAC </w:t>
      </w:r>
      <w:proofErr w:type="spellStart"/>
      <w:r w:rsidR="00511CB9">
        <w:rPr>
          <w:lang w:eastAsia="ko-KR"/>
        </w:rPr>
        <w:t>subheader</w:t>
      </w:r>
      <w:proofErr w:type="spellEnd"/>
      <w:r w:rsidR="00511CB9">
        <w:rPr>
          <w:lang w:eastAsia="ko-KR"/>
        </w:rPr>
        <w:t>, and MAC CE is not trivial</w:t>
      </w:r>
      <w:r w:rsidR="000A324F">
        <w:rPr>
          <w:lang w:eastAsia="ko-KR"/>
        </w:rPr>
        <w:t>, e</w:t>
      </w:r>
      <w:r w:rsidR="00E82F65">
        <w:rPr>
          <w:lang w:eastAsia="ko-KR"/>
        </w:rPr>
        <w:t>s</w:t>
      </w:r>
      <w:r w:rsidR="007533E1">
        <w:rPr>
          <w:lang w:eastAsia="ko-KR"/>
        </w:rPr>
        <w:t>p</w:t>
      </w:r>
      <w:r w:rsidR="000A324F">
        <w:rPr>
          <w:lang w:eastAsia="ko-KR"/>
        </w:rPr>
        <w:t>ecially, considering the</w:t>
      </w:r>
      <w:r w:rsidR="00B67103">
        <w:rPr>
          <w:lang w:eastAsia="ko-KR"/>
        </w:rPr>
        <w:t xml:space="preserve"> proportion of total protocol overhead in the resulting MAC PDU including UP data of small size can be quite hig</w:t>
      </w:r>
      <w:r w:rsidR="00967687">
        <w:rPr>
          <w:lang w:eastAsia="ko-KR"/>
        </w:rPr>
        <w:t>h (e.g. more than 50</w:t>
      </w:r>
      <w:r w:rsidR="00794639">
        <w:rPr>
          <w:lang w:eastAsia="ko-KR"/>
        </w:rPr>
        <w:t>%</w:t>
      </w:r>
      <w:r w:rsidR="00967687">
        <w:rPr>
          <w:lang w:eastAsia="ko-KR"/>
        </w:rPr>
        <w:t xml:space="preserve"> in LTE EDT for some case)</w:t>
      </w:r>
      <w:r w:rsidR="0004226D">
        <w:rPr>
          <w:lang w:eastAsia="ko-KR"/>
        </w:rPr>
        <w:t xml:space="preserve">. In this sense, </w:t>
      </w:r>
      <w:r w:rsidR="007413DB">
        <w:rPr>
          <w:lang w:eastAsia="ko-KR"/>
        </w:rPr>
        <w:t xml:space="preserve">accurately </w:t>
      </w:r>
      <w:r w:rsidR="00A52E91">
        <w:rPr>
          <w:lang w:eastAsia="ko-KR"/>
        </w:rPr>
        <w:t>calculating the data</w:t>
      </w:r>
      <w:r w:rsidR="00422972">
        <w:rPr>
          <w:lang w:eastAsia="ko-KR"/>
        </w:rPr>
        <w:t xml:space="preserve"> size</w:t>
      </w:r>
      <w:r w:rsidR="00A52E91">
        <w:rPr>
          <w:lang w:eastAsia="ko-KR"/>
        </w:rPr>
        <w:t xml:space="preserve"> of the potential MAC PDU</w:t>
      </w:r>
      <w:r w:rsidR="00AE4E77">
        <w:rPr>
          <w:lang w:eastAsia="ko-KR"/>
        </w:rPr>
        <w:t xml:space="preserve"> is expected for efficient small data transmission. </w:t>
      </w:r>
      <w:r w:rsidR="007C20D6">
        <w:rPr>
          <w:lang w:eastAsia="ko-KR"/>
        </w:rPr>
        <w:t xml:space="preserve">By the way, </w:t>
      </w:r>
      <w:r w:rsidR="00090464">
        <w:rPr>
          <w:lang w:eastAsia="ko-KR"/>
        </w:rPr>
        <w:t>t</w:t>
      </w:r>
      <w:r w:rsidR="007C20D6">
        <w:rPr>
          <w:lang w:eastAsia="ko-KR"/>
        </w:rPr>
        <w:t xml:space="preserve">his understanding </w:t>
      </w:r>
      <w:r w:rsidR="008907F6">
        <w:rPr>
          <w:lang w:eastAsia="ko-KR"/>
        </w:rPr>
        <w:t xml:space="preserve">has been </w:t>
      </w:r>
      <w:r w:rsidR="00FE5669">
        <w:rPr>
          <w:lang w:eastAsia="ko-KR"/>
        </w:rPr>
        <w:t>verified</w:t>
      </w:r>
      <w:r w:rsidR="008907F6">
        <w:rPr>
          <w:lang w:eastAsia="ko-KR"/>
        </w:rPr>
        <w:t xml:space="preserve"> in </w:t>
      </w:r>
      <w:r w:rsidR="00AD0062">
        <w:rPr>
          <w:lang w:eastAsia="ko-KR"/>
        </w:rPr>
        <w:t xml:space="preserve">the </w:t>
      </w:r>
      <w:r w:rsidR="008907F6">
        <w:rPr>
          <w:lang w:eastAsia="ko-KR"/>
        </w:rPr>
        <w:t xml:space="preserve">LTE EDT procedure. </w:t>
      </w:r>
      <w:r>
        <w:t>Specifically, according to the following quoted agreement achieved in RAN2#101 meeting [</w:t>
      </w:r>
      <w:r w:rsidR="0013572D">
        <w:t>2</w:t>
      </w:r>
      <w:r>
        <w:t>], we can know that the size of MAC</w:t>
      </w:r>
      <w:r>
        <w:rPr>
          <w:rFonts w:hint="eastAsia"/>
        </w:rPr>
        <w:t>/</w:t>
      </w:r>
      <w:r>
        <w:t xml:space="preserve">RLC/PDCP/RRC overhead is taken into account when determining whether the total data size has exceeded the configured data volume threshold.   </w:t>
      </w:r>
    </w:p>
    <w:tbl>
      <w:tblPr>
        <w:tblStyle w:val="ac"/>
        <w:tblW w:w="0" w:type="auto"/>
        <w:tblInd w:w="392" w:type="dxa"/>
        <w:tblLook w:val="04A0" w:firstRow="1" w:lastRow="0" w:firstColumn="1" w:lastColumn="0" w:noHBand="0" w:noVBand="1"/>
      </w:tblPr>
      <w:tblGrid>
        <w:gridCol w:w="9072"/>
      </w:tblGrid>
      <w:tr w:rsidR="008D21C5" w14:paraId="2404A9DE" w14:textId="77777777" w:rsidTr="00B85CD9">
        <w:tc>
          <w:tcPr>
            <w:tcW w:w="9072" w:type="dxa"/>
          </w:tcPr>
          <w:p w14:paraId="55A93BF7" w14:textId="77777777" w:rsidR="008D21C5" w:rsidRPr="0093435C" w:rsidRDefault="008D21C5" w:rsidP="00B85CD9">
            <w:pPr>
              <w:tabs>
                <w:tab w:val="left" w:pos="340"/>
              </w:tabs>
              <w:spacing w:before="60" w:after="0"/>
              <w:ind w:left="340" w:hanging="340"/>
              <w:rPr>
                <w:sz w:val="20"/>
              </w:rPr>
            </w:pPr>
            <w:r>
              <w:rPr>
                <w:b/>
                <w:sz w:val="20"/>
              </w:rPr>
              <w:t>RAN2#101 meeting a</w:t>
            </w:r>
            <w:r w:rsidRPr="0093435C">
              <w:rPr>
                <w:b/>
                <w:sz w:val="20"/>
              </w:rPr>
              <w:t>greements</w:t>
            </w:r>
          </w:p>
          <w:p w14:paraId="586E4DB1" w14:textId="77777777" w:rsidR="008D21C5" w:rsidRPr="0093435C" w:rsidRDefault="008D21C5" w:rsidP="00B85CD9">
            <w:pPr>
              <w:tabs>
                <w:tab w:val="left" w:pos="53"/>
              </w:tabs>
              <w:snapToGrid w:val="0"/>
              <w:spacing w:before="60" w:after="0" w:line="240" w:lineRule="auto"/>
              <w:rPr>
                <w:sz w:val="20"/>
              </w:rPr>
            </w:pPr>
            <w:r w:rsidRPr="0093435C">
              <w:rPr>
                <w:sz w:val="20"/>
              </w:rPr>
              <w:t>- Protocol overhead (MAC/RLC/PDCP/RRC) for EDT is assumed to be 25 bytes for TBS evaluations.</w:t>
            </w:r>
          </w:p>
          <w:p w14:paraId="1AA76CC6" w14:textId="77777777" w:rsidR="008D21C5" w:rsidRDefault="008D21C5" w:rsidP="00B85CD9">
            <w:pPr>
              <w:tabs>
                <w:tab w:val="left" w:pos="53"/>
              </w:tabs>
              <w:spacing w:before="60" w:line="240" w:lineRule="auto"/>
              <w:rPr>
                <w:noProof/>
              </w:rPr>
            </w:pPr>
            <w:r w:rsidRPr="0093435C">
              <w:rPr>
                <w:sz w:val="20"/>
              </w:rPr>
              <w:t>- The minimum possible TB size is assumed to be around 320 bits based on the values in (N)PUSCH tables.</w:t>
            </w:r>
          </w:p>
        </w:tc>
      </w:tr>
    </w:tbl>
    <w:p w14:paraId="61F57D7E" w14:textId="77777777" w:rsidR="008D21C5" w:rsidRDefault="008D21C5" w:rsidP="00D35AE8">
      <w:pPr>
        <w:spacing w:before="120" w:line="240" w:lineRule="auto"/>
      </w:pPr>
      <w:r>
        <w:rPr>
          <w:rFonts w:hint="eastAsia"/>
        </w:rPr>
        <w:t>C</w:t>
      </w:r>
      <w:r>
        <w:t>onsidering that the objective and use case of NR SDT and MO-EDT are quite similar, thus, we think the LTE data volume calculation rule can be reused for NR SDT.</w:t>
      </w:r>
    </w:p>
    <w:p w14:paraId="21DC2E6E" w14:textId="77777777" w:rsidR="008D21C5" w:rsidRPr="00EF18ED" w:rsidRDefault="008D21C5" w:rsidP="00D35AE8">
      <w:pPr>
        <w:spacing w:line="240" w:lineRule="auto"/>
        <w:rPr>
          <w:b/>
        </w:rPr>
      </w:pPr>
      <w:r w:rsidRPr="00EF18ED">
        <w:rPr>
          <w:b/>
        </w:rPr>
        <w:t>Observation: In MO-EDT, the size of MAC</w:t>
      </w:r>
      <w:r w:rsidRPr="00EF18ED">
        <w:rPr>
          <w:rFonts w:hint="eastAsia"/>
          <w:b/>
        </w:rPr>
        <w:t>/</w:t>
      </w:r>
      <w:r w:rsidRPr="00EF18ED">
        <w:rPr>
          <w:b/>
        </w:rPr>
        <w:t>RLC/PDCP/RRC overhead is taken into account when determining whether the total data size has exceeded the configured TBS threshold.</w:t>
      </w:r>
    </w:p>
    <w:p w14:paraId="66049200" w14:textId="13E168A5" w:rsidR="008D21C5" w:rsidRPr="008D21C5" w:rsidRDefault="008D21C5" w:rsidP="00C711D3">
      <w:pPr>
        <w:spacing w:after="240" w:line="240" w:lineRule="auto"/>
      </w:pPr>
      <w:r w:rsidRPr="00B13DB4">
        <w:rPr>
          <w:b/>
        </w:rPr>
        <w:t xml:space="preserve">Proposal </w:t>
      </w:r>
      <w:r w:rsidR="008909A3">
        <w:rPr>
          <w:b/>
        </w:rPr>
        <w:t>1</w:t>
      </w:r>
      <w:r w:rsidRPr="00B13DB4">
        <w:rPr>
          <w:b/>
        </w:rPr>
        <w:t>:</w:t>
      </w:r>
      <w:r>
        <w:rPr>
          <w:b/>
        </w:rPr>
        <w:t xml:space="preserve"> The size of </w:t>
      </w:r>
      <w:r w:rsidRPr="00EF18ED">
        <w:rPr>
          <w:b/>
        </w:rPr>
        <w:t>MAC</w:t>
      </w:r>
      <w:r w:rsidRPr="00EF18ED">
        <w:rPr>
          <w:rFonts w:hint="eastAsia"/>
          <w:b/>
        </w:rPr>
        <w:t>/</w:t>
      </w:r>
      <w:r w:rsidRPr="00EF18ED">
        <w:rPr>
          <w:b/>
        </w:rPr>
        <w:t>RLC/PDCP/RRC overhead</w:t>
      </w:r>
      <w:r>
        <w:rPr>
          <w:b/>
        </w:rPr>
        <w:t xml:space="preserve"> should be considered for data volume calculation in NR SDT.</w:t>
      </w:r>
    </w:p>
    <w:p w14:paraId="5E9ED338" w14:textId="031FE940" w:rsidR="006277B8" w:rsidRPr="004E4F00" w:rsidRDefault="004F1798" w:rsidP="00487514">
      <w:pPr>
        <w:pStyle w:val="2"/>
        <w:spacing w:before="120" w:after="120" w:line="240" w:lineRule="auto"/>
        <w:ind w:left="578" w:hanging="578"/>
        <w:rPr>
          <w:rFonts w:ascii="Times New Roman" w:hAnsi="Times New Roman"/>
        </w:rPr>
      </w:pPr>
      <w:r w:rsidRPr="004E4F00">
        <w:rPr>
          <w:rFonts w:ascii="Times New Roman" w:hAnsi="Times New Roman"/>
          <w:lang w:eastAsia="zh-CN"/>
        </w:rPr>
        <w:t xml:space="preserve">PDCP </w:t>
      </w:r>
      <w:r w:rsidR="0047153B" w:rsidRPr="004E4F00">
        <w:rPr>
          <w:rFonts w:ascii="Times New Roman" w:hAnsi="Times New Roman"/>
          <w:lang w:eastAsia="zh-CN"/>
        </w:rPr>
        <w:t>s</w:t>
      </w:r>
      <w:r w:rsidRPr="004E4F00">
        <w:rPr>
          <w:rFonts w:ascii="Times New Roman" w:hAnsi="Times New Roman"/>
          <w:lang w:eastAsia="zh-CN"/>
        </w:rPr>
        <w:t xml:space="preserve">tatus </w:t>
      </w:r>
      <w:r w:rsidR="0047153B" w:rsidRPr="004E4F00">
        <w:rPr>
          <w:rFonts w:ascii="Times New Roman" w:hAnsi="Times New Roman"/>
          <w:lang w:eastAsia="zh-CN"/>
        </w:rPr>
        <w:t>r</w:t>
      </w:r>
      <w:r w:rsidRPr="004E4F00">
        <w:rPr>
          <w:rFonts w:ascii="Times New Roman" w:hAnsi="Times New Roman"/>
          <w:lang w:eastAsia="zh-CN"/>
        </w:rPr>
        <w:t>eport</w:t>
      </w:r>
    </w:p>
    <w:p w14:paraId="45243708" w14:textId="6F482403" w:rsidR="00E5364B" w:rsidRDefault="004E589D" w:rsidP="00D35AE8">
      <w:pPr>
        <w:spacing w:line="240" w:lineRule="auto"/>
      </w:pPr>
      <w:r w:rsidRPr="004E4F00">
        <w:t xml:space="preserve">In NR, </w:t>
      </w:r>
      <w:r w:rsidR="00FA1A7A" w:rsidRPr="004E4F00">
        <w:t xml:space="preserve">when it comes to </w:t>
      </w:r>
      <w:r w:rsidR="000E3A24" w:rsidRPr="004E4F00">
        <w:t>PDCP</w:t>
      </w:r>
      <w:r w:rsidR="00FA1A7A" w:rsidRPr="004E4F00">
        <w:t xml:space="preserve"> status reporting </w:t>
      </w:r>
      <w:r w:rsidR="007D13CD" w:rsidRPr="004E4F00">
        <w:t>(with data retransmission)</w:t>
      </w:r>
      <w:r w:rsidR="00FA1A7A" w:rsidRPr="004E4F00">
        <w:t xml:space="preserve">, loss-less handover </w:t>
      </w:r>
      <w:r w:rsidR="00DB6F4A" w:rsidRPr="004E4F00">
        <w:t xml:space="preserve">with </w:t>
      </w:r>
      <w:r w:rsidR="00A964ED" w:rsidRPr="004E4F00">
        <w:t xml:space="preserve"> </w:t>
      </w:r>
      <w:r w:rsidR="00FA1A7A" w:rsidRPr="004E4F00">
        <w:t>AM-DRB</w:t>
      </w:r>
      <w:r w:rsidR="002F5D54" w:rsidRPr="004E4F00">
        <w:t xml:space="preserve"> </w:t>
      </w:r>
      <w:r w:rsidR="000B7775" w:rsidRPr="004E4F00">
        <w:t>is</w:t>
      </w:r>
      <w:r w:rsidR="00CD4C70" w:rsidRPr="004E4F00">
        <w:t xml:space="preserve"> the first wording flashing through </w:t>
      </w:r>
      <w:r w:rsidR="003B6E5B" w:rsidRPr="004E4F00">
        <w:t>my</w:t>
      </w:r>
      <w:r w:rsidR="00CD4C70" w:rsidRPr="004E4F00">
        <w:t xml:space="preserve"> mind.</w:t>
      </w:r>
      <w:r w:rsidR="00C34F3A" w:rsidRPr="004E4F00">
        <w:t xml:space="preserve"> </w:t>
      </w:r>
      <w:r w:rsidR="0081080C">
        <w:t>However, for NR SDT, it is obvious that handover</w:t>
      </w:r>
      <w:r w:rsidR="008E4EA0">
        <w:t xml:space="preserve"> is not supported and loss-less transmission can be guaranteed by RLC-AM mode. </w:t>
      </w:r>
      <w:r w:rsidR="00210C09">
        <w:t>Therefore, it seems t</w:t>
      </w:r>
      <w:r w:rsidR="000B7775">
        <w:rPr>
          <w:rFonts w:eastAsia="Yu Mincho"/>
        </w:rPr>
        <w:t xml:space="preserve">here is no case where </w:t>
      </w:r>
      <w:r w:rsidR="00334A0F">
        <w:rPr>
          <w:rFonts w:eastAsia="Yu Mincho"/>
        </w:rPr>
        <w:t xml:space="preserve">the </w:t>
      </w:r>
      <w:r w:rsidR="000B7775">
        <w:rPr>
          <w:rFonts w:eastAsia="Yu Mincho"/>
        </w:rPr>
        <w:t>PDCP status report is useful.</w:t>
      </w:r>
      <w:r w:rsidR="00E5364B">
        <w:t xml:space="preserve"> </w:t>
      </w:r>
      <w:r w:rsidR="00BC3529">
        <w:t xml:space="preserve">To avoid unnecessary overhead due to </w:t>
      </w:r>
      <w:r w:rsidR="00334A0F">
        <w:t xml:space="preserve">the </w:t>
      </w:r>
      <w:r w:rsidR="00BC3529">
        <w:t>“padding”</w:t>
      </w:r>
      <w:r w:rsidR="00BA1FE7">
        <w:t xml:space="preserve"> status report,</w:t>
      </w:r>
      <w:r w:rsidR="008721EF">
        <w:t xml:space="preserve"> </w:t>
      </w:r>
      <w:r w:rsidR="00E5364B">
        <w:t xml:space="preserve">we think the </w:t>
      </w:r>
      <w:r w:rsidR="000E3A24">
        <w:t>PDCP</w:t>
      </w:r>
      <w:r w:rsidR="00E5364B">
        <w:t xml:space="preserve"> status reporting </w:t>
      </w:r>
      <w:r w:rsidR="007F4031">
        <w:t>should not be supported for</w:t>
      </w:r>
      <w:r w:rsidR="00040F31">
        <w:t xml:space="preserve"> </w:t>
      </w:r>
      <w:r w:rsidR="00E5364B">
        <w:t xml:space="preserve">NR SDT.  </w:t>
      </w:r>
      <w:r w:rsidR="002F5D54">
        <w:t xml:space="preserve"> </w:t>
      </w:r>
      <w:r w:rsidR="00FA1A7A">
        <w:t xml:space="preserve"> </w:t>
      </w:r>
    </w:p>
    <w:p w14:paraId="682A98FE" w14:textId="2896BBF1" w:rsidR="001206FE" w:rsidRDefault="00F53A21" w:rsidP="00C711D3">
      <w:pPr>
        <w:spacing w:after="240" w:line="240" w:lineRule="auto"/>
      </w:pPr>
      <w:r w:rsidRPr="00A517BF">
        <w:rPr>
          <w:b/>
        </w:rPr>
        <w:t xml:space="preserve">Proposal </w:t>
      </w:r>
      <w:r w:rsidR="00A363D6">
        <w:rPr>
          <w:b/>
        </w:rPr>
        <w:t>2</w:t>
      </w:r>
      <w:r w:rsidRPr="00A517BF">
        <w:rPr>
          <w:b/>
        </w:rPr>
        <w:t xml:space="preserve">: </w:t>
      </w:r>
      <w:r w:rsidR="00E71F57">
        <w:rPr>
          <w:b/>
        </w:rPr>
        <w:t>PDCP</w:t>
      </w:r>
      <w:r w:rsidR="008F6B30" w:rsidRPr="00A517BF">
        <w:rPr>
          <w:b/>
        </w:rPr>
        <w:t xml:space="preserve"> status reporting</w:t>
      </w:r>
      <w:r w:rsidR="006C6056">
        <w:rPr>
          <w:b/>
        </w:rPr>
        <w:t xml:space="preserve"> </w:t>
      </w:r>
      <w:r w:rsidR="00D72BB4">
        <w:rPr>
          <w:b/>
        </w:rPr>
        <w:t xml:space="preserve">is not </w:t>
      </w:r>
      <w:r w:rsidRPr="00A517BF">
        <w:rPr>
          <w:b/>
        </w:rPr>
        <w:t>supported for NR SDT.</w:t>
      </w:r>
    </w:p>
    <w:p w14:paraId="6E9AD95E" w14:textId="229D0DA4" w:rsidR="00CC0F9B" w:rsidRPr="004E4F00" w:rsidRDefault="00CC0F9B" w:rsidP="00CC0F9B">
      <w:pPr>
        <w:pStyle w:val="2"/>
        <w:spacing w:before="120" w:after="120" w:line="240" w:lineRule="auto"/>
        <w:ind w:left="578" w:hanging="578"/>
        <w:rPr>
          <w:rFonts w:ascii="Times New Roman" w:hAnsi="Times New Roman"/>
        </w:rPr>
      </w:pPr>
      <w:r>
        <w:rPr>
          <w:rFonts w:ascii="Times New Roman" w:hAnsi="Times New Roman"/>
          <w:lang w:eastAsia="zh-CN"/>
        </w:rPr>
        <w:t xml:space="preserve">RLC failure </w:t>
      </w:r>
      <w:r w:rsidR="0061514E">
        <w:rPr>
          <w:rFonts w:ascii="Times New Roman" w:hAnsi="Times New Roman"/>
          <w:lang w:eastAsia="zh-CN"/>
        </w:rPr>
        <w:t>handling</w:t>
      </w:r>
    </w:p>
    <w:p w14:paraId="4C335150" w14:textId="59B63AEB" w:rsidR="00D35AE8" w:rsidRDefault="00D35AE8" w:rsidP="0064280F">
      <w:pPr>
        <w:spacing w:line="240" w:lineRule="auto"/>
        <w:rPr>
          <w:rFonts w:eastAsiaTheme="minorEastAsia"/>
          <w:lang w:eastAsia="ko-KR"/>
        </w:rPr>
      </w:pPr>
      <w:r>
        <w:rPr>
          <w:rFonts w:eastAsiaTheme="minorEastAsia"/>
          <w:lang w:eastAsia="ko-KR"/>
        </w:rPr>
        <w:t xml:space="preserve">According to </w:t>
      </w:r>
      <w:r w:rsidR="00A21253">
        <w:rPr>
          <w:rFonts w:eastAsiaTheme="minorEastAsia"/>
          <w:lang w:eastAsia="ko-KR"/>
        </w:rPr>
        <w:t xml:space="preserve">the </w:t>
      </w:r>
      <w:r>
        <w:rPr>
          <w:rFonts w:eastAsiaTheme="minorEastAsia"/>
          <w:lang w:eastAsia="ko-KR"/>
        </w:rPr>
        <w:t xml:space="preserve">current </w:t>
      </w:r>
      <w:r w:rsidR="00E54935">
        <w:rPr>
          <w:rFonts w:eastAsiaTheme="minorEastAsia"/>
          <w:lang w:eastAsia="ko-KR"/>
        </w:rPr>
        <w:t xml:space="preserve">RRC </w:t>
      </w:r>
      <w:r>
        <w:rPr>
          <w:rFonts w:eastAsiaTheme="minorEastAsia"/>
          <w:lang w:eastAsia="ko-KR"/>
        </w:rPr>
        <w:t xml:space="preserve">specification, </w:t>
      </w:r>
      <w:r w:rsidR="00FB27C5">
        <w:rPr>
          <w:rFonts w:eastAsiaTheme="minorEastAsia"/>
          <w:lang w:eastAsia="ko-KR"/>
        </w:rPr>
        <w:t xml:space="preserve">if </w:t>
      </w:r>
      <w:r w:rsidR="0064280F">
        <w:t>the maximum number of retransmissions has been reached for an RLC-AM SRB or DRB</w:t>
      </w:r>
      <w:r w:rsidR="0064280F">
        <w:rPr>
          <w:szCs w:val="22"/>
        </w:rPr>
        <w:t xml:space="preserve">, </w:t>
      </w:r>
      <w:r>
        <w:rPr>
          <w:rFonts w:eastAsiaTheme="minorEastAsia"/>
          <w:lang w:eastAsia="ko-KR"/>
        </w:rPr>
        <w:t xml:space="preserve">RLF will be </w:t>
      </w:r>
      <w:r w:rsidR="0020423E">
        <w:rPr>
          <w:rFonts w:eastAsiaTheme="minorEastAsia"/>
          <w:lang w:eastAsia="ko-KR"/>
        </w:rPr>
        <w:t xml:space="preserve">detected </w:t>
      </w:r>
      <w:r>
        <w:rPr>
          <w:rFonts w:eastAsiaTheme="minorEastAsia"/>
          <w:lang w:eastAsia="ko-KR"/>
        </w:rPr>
        <w:t>and RRC re-establishment will be initiated.</w:t>
      </w:r>
    </w:p>
    <w:p w14:paraId="3EFF36FE" w14:textId="35D98E06" w:rsidR="00647543" w:rsidRPr="00D64507" w:rsidRDefault="00647543" w:rsidP="0064280F">
      <w:pPr>
        <w:spacing w:line="240" w:lineRule="auto"/>
        <w:rPr>
          <w:szCs w:val="22"/>
        </w:rPr>
      </w:pPr>
      <w:r w:rsidRPr="00D64507">
        <w:rPr>
          <w:rFonts w:hint="eastAsia"/>
          <w:szCs w:val="22"/>
        </w:rPr>
        <w:t>I</w:t>
      </w:r>
      <w:r w:rsidRPr="00D64507">
        <w:rPr>
          <w:szCs w:val="22"/>
        </w:rPr>
        <w:t xml:space="preserve">n the previous RAN2 meeting, it was agreed that </w:t>
      </w:r>
      <w:r w:rsidR="00334A0F">
        <w:rPr>
          <w:szCs w:val="22"/>
        </w:rPr>
        <w:t xml:space="preserve">the </w:t>
      </w:r>
      <w:r w:rsidR="00CA2B78" w:rsidRPr="00D64507">
        <w:t xml:space="preserve">RRC re-establishment procedure is not supported for SDT. Then </w:t>
      </w:r>
      <w:r w:rsidR="004372F2" w:rsidRPr="00D64507">
        <w:t xml:space="preserve">a spontaneous logic </w:t>
      </w:r>
      <w:r w:rsidR="002F0002" w:rsidRPr="00D64507">
        <w:t xml:space="preserve">is that </w:t>
      </w:r>
      <w:r w:rsidR="00FF7ED9" w:rsidRPr="00D64507">
        <w:rPr>
          <w:rFonts w:eastAsiaTheme="minorEastAsia"/>
          <w:lang w:eastAsia="ko-KR"/>
        </w:rPr>
        <w:t>RLC failure handling is not supported for SDT</w:t>
      </w:r>
      <w:r w:rsidR="001D27EB">
        <w:rPr>
          <w:rFonts w:eastAsiaTheme="minorEastAsia"/>
          <w:lang w:eastAsia="ko-KR"/>
        </w:rPr>
        <w:t>,</w:t>
      </w:r>
      <w:r w:rsidR="005B47BD">
        <w:rPr>
          <w:rFonts w:eastAsiaTheme="minorEastAsia"/>
          <w:lang w:eastAsia="ko-KR"/>
        </w:rPr>
        <w:t xml:space="preserve"> </w:t>
      </w:r>
      <w:r w:rsidR="001D27EB">
        <w:rPr>
          <w:rFonts w:eastAsiaTheme="minorEastAsia"/>
          <w:lang w:eastAsia="ko-KR"/>
        </w:rPr>
        <w:t>as</w:t>
      </w:r>
      <w:r w:rsidR="005B47BD">
        <w:rPr>
          <w:rFonts w:eastAsiaTheme="minorEastAsia"/>
          <w:lang w:eastAsia="ko-KR"/>
        </w:rPr>
        <w:t xml:space="preserve"> no </w:t>
      </w:r>
      <w:r w:rsidR="00EB06AA">
        <w:rPr>
          <w:rFonts w:eastAsiaTheme="minorEastAsia"/>
          <w:lang w:eastAsia="ko-KR"/>
        </w:rPr>
        <w:t xml:space="preserve">further </w:t>
      </w:r>
      <w:r w:rsidR="000A3513">
        <w:rPr>
          <w:rFonts w:eastAsiaTheme="minorEastAsia"/>
          <w:lang w:eastAsia="ko-KR"/>
        </w:rPr>
        <w:t xml:space="preserve">UE </w:t>
      </w:r>
      <w:r w:rsidR="005B47BD">
        <w:rPr>
          <w:rFonts w:eastAsiaTheme="minorEastAsia"/>
          <w:lang w:eastAsia="ko-KR"/>
        </w:rPr>
        <w:t xml:space="preserve">autonomous recovery </w:t>
      </w:r>
      <w:proofErr w:type="spellStart"/>
      <w:r w:rsidR="005B47BD">
        <w:rPr>
          <w:rFonts w:eastAsiaTheme="minorEastAsia"/>
          <w:lang w:eastAsia="ko-KR"/>
        </w:rPr>
        <w:t>behavior</w:t>
      </w:r>
      <w:proofErr w:type="spellEnd"/>
      <w:r w:rsidR="005B47BD">
        <w:rPr>
          <w:rFonts w:eastAsiaTheme="minorEastAsia"/>
          <w:lang w:eastAsia="ko-KR"/>
        </w:rPr>
        <w:t xml:space="preserve"> </w:t>
      </w:r>
      <w:r w:rsidR="005655BF">
        <w:rPr>
          <w:rFonts w:eastAsiaTheme="minorEastAsia"/>
          <w:lang w:eastAsia="ko-KR"/>
        </w:rPr>
        <w:t>can be performed</w:t>
      </w:r>
      <w:r w:rsidR="005B47BD">
        <w:rPr>
          <w:rFonts w:eastAsiaTheme="minorEastAsia"/>
          <w:lang w:eastAsia="ko-KR"/>
        </w:rPr>
        <w:t xml:space="preserve"> upon the detection of RLF</w:t>
      </w:r>
      <w:r w:rsidR="00C34CCE">
        <w:rPr>
          <w:rFonts w:eastAsiaTheme="minorEastAsia"/>
          <w:lang w:eastAsia="ko-KR"/>
        </w:rPr>
        <w:t xml:space="preserve"> for NR</w:t>
      </w:r>
      <w:r w:rsidR="00266C79">
        <w:rPr>
          <w:rFonts w:eastAsiaTheme="minorEastAsia"/>
          <w:lang w:eastAsia="ko-KR"/>
        </w:rPr>
        <w:t xml:space="preserve"> </w:t>
      </w:r>
      <w:r w:rsidR="00C34CCE">
        <w:rPr>
          <w:rFonts w:eastAsiaTheme="minorEastAsia"/>
          <w:lang w:eastAsia="ko-KR"/>
        </w:rPr>
        <w:t>SDT</w:t>
      </w:r>
      <w:r w:rsidR="00C658D3">
        <w:rPr>
          <w:rFonts w:eastAsiaTheme="minorEastAsia"/>
          <w:lang w:eastAsia="ko-KR"/>
        </w:rPr>
        <w:t xml:space="preserve">. </w:t>
      </w:r>
      <w:r w:rsidR="00E16A4F">
        <w:rPr>
          <w:rFonts w:eastAsiaTheme="minorEastAsia"/>
          <w:lang w:eastAsia="ko-KR"/>
        </w:rPr>
        <w:t>If the radio condition is really terrible, t</w:t>
      </w:r>
      <w:r w:rsidR="005B47BD">
        <w:rPr>
          <w:rFonts w:eastAsiaTheme="minorEastAsia"/>
          <w:lang w:eastAsia="ko-KR"/>
        </w:rPr>
        <w:t>he UE can</w:t>
      </w:r>
      <w:r w:rsidR="00E16A4F">
        <w:rPr>
          <w:rFonts w:eastAsiaTheme="minorEastAsia"/>
          <w:lang w:eastAsia="ko-KR"/>
        </w:rPr>
        <w:t xml:space="preserve"> still perform the other </w:t>
      </w:r>
      <w:r w:rsidR="00BA79FC">
        <w:rPr>
          <w:rFonts w:eastAsiaTheme="minorEastAsia"/>
          <w:lang w:eastAsia="ko-KR"/>
        </w:rPr>
        <w:t xml:space="preserve">recovery </w:t>
      </w:r>
      <w:proofErr w:type="spellStart"/>
      <w:r w:rsidR="00347959">
        <w:rPr>
          <w:rFonts w:eastAsiaTheme="minorEastAsia"/>
          <w:lang w:eastAsia="ko-KR"/>
        </w:rPr>
        <w:t>behavior</w:t>
      </w:r>
      <w:proofErr w:type="spellEnd"/>
      <w:r w:rsidR="00347959">
        <w:rPr>
          <w:rFonts w:eastAsiaTheme="minorEastAsia"/>
          <w:lang w:eastAsia="ko-KR"/>
        </w:rPr>
        <w:t xml:space="preserve"> (e.g. UE can </w:t>
      </w:r>
      <w:proofErr w:type="spellStart"/>
      <w:r w:rsidR="00347959">
        <w:rPr>
          <w:rFonts w:eastAsiaTheme="minorEastAsia"/>
          <w:lang w:eastAsia="ko-KR"/>
        </w:rPr>
        <w:t>fallback</w:t>
      </w:r>
      <w:proofErr w:type="spellEnd"/>
      <w:r w:rsidR="00347959">
        <w:rPr>
          <w:rFonts w:eastAsiaTheme="minorEastAsia"/>
          <w:lang w:eastAsia="ko-KR"/>
        </w:rPr>
        <w:t xml:space="preserve"> from SDT to non-SDT and go to RRC IDLE state with performing cell selection procedure)</w:t>
      </w:r>
      <w:r w:rsidR="00BA79FC">
        <w:rPr>
          <w:rFonts w:eastAsiaTheme="minorEastAsia"/>
          <w:lang w:eastAsia="ko-KR"/>
        </w:rPr>
        <w:t xml:space="preserve"> upon the expiry of the newl</w:t>
      </w:r>
      <w:r w:rsidR="008F7761">
        <w:rPr>
          <w:rFonts w:eastAsiaTheme="minorEastAsia"/>
          <w:lang w:eastAsia="ko-KR"/>
        </w:rPr>
        <w:t>y</w:t>
      </w:r>
      <w:r w:rsidR="00BA79FC">
        <w:rPr>
          <w:rFonts w:eastAsiaTheme="minorEastAsia"/>
          <w:lang w:eastAsia="ko-KR"/>
        </w:rPr>
        <w:t xml:space="preserve"> introduced SDT failure detection tim</w:t>
      </w:r>
      <w:r w:rsidR="00C825D7">
        <w:rPr>
          <w:rFonts w:eastAsiaTheme="minorEastAsia"/>
          <w:lang w:eastAsia="ko-KR"/>
        </w:rPr>
        <w:t>e</w:t>
      </w:r>
      <w:r w:rsidR="00BA79FC">
        <w:rPr>
          <w:rFonts w:eastAsiaTheme="minorEastAsia"/>
          <w:lang w:eastAsia="ko-KR"/>
        </w:rPr>
        <w:t xml:space="preserve">r. </w:t>
      </w:r>
      <w:r w:rsidR="008B0AE0">
        <w:rPr>
          <w:rFonts w:eastAsiaTheme="minorEastAsia"/>
          <w:lang w:eastAsia="ko-KR"/>
        </w:rPr>
        <w:t>In this sense</w:t>
      </w:r>
      <w:r w:rsidR="00860FE7">
        <w:rPr>
          <w:rFonts w:eastAsiaTheme="minorEastAsia"/>
          <w:lang w:eastAsia="ko-KR"/>
        </w:rPr>
        <w:t>, we propose,</w:t>
      </w:r>
    </w:p>
    <w:p w14:paraId="6081E071" w14:textId="23B4476E" w:rsidR="00CA2B78" w:rsidRDefault="00AA1944" w:rsidP="00C711D3">
      <w:pPr>
        <w:spacing w:after="240" w:line="240" w:lineRule="auto"/>
        <w:rPr>
          <w:szCs w:val="22"/>
        </w:rPr>
      </w:pPr>
      <w:r w:rsidRPr="00A517BF">
        <w:rPr>
          <w:b/>
        </w:rPr>
        <w:t xml:space="preserve">Proposal </w:t>
      </w:r>
      <w:r>
        <w:rPr>
          <w:b/>
        </w:rPr>
        <w:t>3</w:t>
      </w:r>
      <w:r w:rsidRPr="00A517BF">
        <w:rPr>
          <w:b/>
        </w:rPr>
        <w:t xml:space="preserve">: </w:t>
      </w:r>
      <w:r>
        <w:rPr>
          <w:rFonts w:eastAsiaTheme="minorEastAsia"/>
          <w:b/>
          <w:lang w:eastAsia="ko-KR"/>
        </w:rPr>
        <w:t xml:space="preserve">RLC failure handling is not supported for </w:t>
      </w:r>
      <w:r w:rsidR="00F6711D">
        <w:rPr>
          <w:rFonts w:eastAsiaTheme="minorEastAsia"/>
          <w:b/>
          <w:lang w:eastAsia="ko-KR"/>
        </w:rPr>
        <w:t xml:space="preserve">NR </w:t>
      </w:r>
      <w:r>
        <w:rPr>
          <w:rFonts w:eastAsiaTheme="minorEastAsia"/>
          <w:b/>
          <w:lang w:eastAsia="ko-KR"/>
        </w:rPr>
        <w:t>SDT</w:t>
      </w:r>
      <w:r w:rsidR="008E0461">
        <w:rPr>
          <w:rFonts w:eastAsiaTheme="minorEastAsia"/>
          <w:b/>
          <w:lang w:eastAsia="ko-KR"/>
        </w:rPr>
        <w:t>.</w:t>
      </w:r>
    </w:p>
    <w:p w14:paraId="24BB0103" w14:textId="163CB59D" w:rsidR="00A25161" w:rsidRPr="004E4F00" w:rsidRDefault="00A25161" w:rsidP="00A25161">
      <w:pPr>
        <w:pStyle w:val="2"/>
        <w:spacing w:before="120" w:after="120" w:line="240" w:lineRule="auto"/>
        <w:ind w:left="578" w:hanging="578"/>
        <w:rPr>
          <w:rFonts w:ascii="Times New Roman" w:hAnsi="Times New Roman"/>
        </w:rPr>
      </w:pPr>
      <w:r>
        <w:rPr>
          <w:rFonts w:ascii="Times New Roman" w:hAnsi="Times New Roman"/>
          <w:lang w:eastAsia="zh-CN"/>
        </w:rPr>
        <w:t>LC</w:t>
      </w:r>
      <w:r w:rsidR="005C770A">
        <w:rPr>
          <w:rFonts w:ascii="Times New Roman" w:hAnsi="Times New Roman"/>
          <w:lang w:eastAsia="zh-CN"/>
        </w:rPr>
        <w:t>P</w:t>
      </w:r>
      <w:r>
        <w:rPr>
          <w:rFonts w:ascii="Times New Roman" w:hAnsi="Times New Roman"/>
          <w:lang w:eastAsia="zh-CN"/>
        </w:rPr>
        <w:t xml:space="preserve"> restriction </w:t>
      </w:r>
    </w:p>
    <w:p w14:paraId="35A0E996" w14:textId="11EAC336" w:rsidR="006F0A53" w:rsidRDefault="00CD4268" w:rsidP="001B45F1">
      <w:pPr>
        <w:pStyle w:val="TAL"/>
        <w:keepNext w:val="0"/>
        <w:keepLines w:val="0"/>
        <w:widowControl w:val="0"/>
        <w:spacing w:afterLines="50" w:after="120"/>
        <w:jc w:val="both"/>
        <w:rPr>
          <w:rFonts w:ascii="Times New Roman" w:hAnsi="Times New Roman"/>
          <w:sz w:val="22"/>
          <w:szCs w:val="22"/>
          <w:lang w:eastAsia="ko-KR"/>
        </w:rPr>
      </w:pPr>
      <w:r w:rsidRPr="004048C3">
        <w:rPr>
          <w:rFonts w:ascii="Times New Roman" w:eastAsia="宋体" w:hAnsi="Times New Roman"/>
          <w:sz w:val="22"/>
          <w:szCs w:val="22"/>
          <w:lang w:val="en-US" w:eastAsia="zh-CN"/>
        </w:rPr>
        <w:t>In</w:t>
      </w:r>
      <w:r w:rsidR="00A21864" w:rsidRPr="004048C3">
        <w:rPr>
          <w:rFonts w:ascii="Times New Roman" w:eastAsia="宋体" w:hAnsi="Times New Roman"/>
          <w:sz w:val="22"/>
          <w:szCs w:val="22"/>
          <w:lang w:val="en-US" w:eastAsia="zh-CN"/>
        </w:rPr>
        <w:t xml:space="preserve"> </w:t>
      </w:r>
      <w:r w:rsidR="00F76C62" w:rsidRPr="004048C3">
        <w:rPr>
          <w:rFonts w:ascii="Times New Roman" w:eastAsia="宋体" w:hAnsi="Times New Roman"/>
          <w:sz w:val="22"/>
          <w:szCs w:val="22"/>
          <w:lang w:val="en-US" w:eastAsia="zh-CN"/>
        </w:rPr>
        <w:t xml:space="preserve">Rel-15 </w:t>
      </w:r>
      <w:r w:rsidRPr="004048C3">
        <w:rPr>
          <w:rFonts w:ascii="Times New Roman" w:eastAsia="宋体" w:hAnsi="Times New Roman"/>
          <w:sz w:val="22"/>
          <w:szCs w:val="22"/>
          <w:lang w:val="en-US" w:eastAsia="zh-CN"/>
        </w:rPr>
        <w:t>NR, LC</w:t>
      </w:r>
      <w:r w:rsidR="00F8384F" w:rsidRPr="004048C3">
        <w:rPr>
          <w:rFonts w:ascii="Times New Roman" w:eastAsia="宋体" w:hAnsi="Times New Roman"/>
          <w:sz w:val="22"/>
          <w:szCs w:val="22"/>
          <w:lang w:val="en-US" w:eastAsia="zh-CN"/>
        </w:rPr>
        <w:t>P</w:t>
      </w:r>
      <w:r w:rsidRPr="004048C3">
        <w:rPr>
          <w:rFonts w:ascii="Times New Roman" w:eastAsia="宋体" w:hAnsi="Times New Roman"/>
          <w:sz w:val="22"/>
          <w:szCs w:val="22"/>
          <w:lang w:val="en-US" w:eastAsia="zh-CN"/>
        </w:rPr>
        <w:t xml:space="preserve"> restriction is introduced.</w:t>
      </w:r>
      <w:r w:rsidR="00C72F55" w:rsidRPr="004048C3">
        <w:rPr>
          <w:rFonts w:ascii="Times New Roman" w:eastAsia="宋体" w:hAnsi="Times New Roman"/>
          <w:sz w:val="22"/>
          <w:szCs w:val="22"/>
          <w:lang w:val="en-US" w:eastAsia="zh-CN"/>
        </w:rPr>
        <w:t xml:space="preserve"> With this, </w:t>
      </w:r>
      <w:r w:rsidR="000E1594" w:rsidRPr="004048C3">
        <w:rPr>
          <w:rFonts w:ascii="Times New Roman" w:eastAsia="宋体" w:hAnsi="Times New Roman"/>
          <w:sz w:val="22"/>
          <w:szCs w:val="22"/>
          <w:lang w:val="en-US" w:eastAsia="zh-CN"/>
        </w:rPr>
        <w:t xml:space="preserve">only the </w:t>
      </w:r>
      <w:r w:rsidR="004A65C1" w:rsidRPr="004048C3">
        <w:rPr>
          <w:rFonts w:ascii="Times New Roman" w:eastAsia="宋体" w:hAnsi="Times New Roman"/>
          <w:sz w:val="22"/>
          <w:szCs w:val="22"/>
          <w:lang w:val="en-US" w:eastAsia="zh-CN"/>
        </w:rPr>
        <w:t xml:space="preserve">UP </w:t>
      </w:r>
      <w:r w:rsidR="00C72F55" w:rsidRPr="004048C3">
        <w:rPr>
          <w:rFonts w:ascii="Times New Roman" w:eastAsia="宋体" w:hAnsi="Times New Roman"/>
          <w:sz w:val="22"/>
          <w:szCs w:val="22"/>
          <w:lang w:val="en-US" w:eastAsia="zh-CN"/>
        </w:rPr>
        <w:t xml:space="preserve">data </w:t>
      </w:r>
      <w:r w:rsidR="00B965A8" w:rsidRPr="004048C3">
        <w:rPr>
          <w:rFonts w:ascii="Times New Roman" w:eastAsia="宋体" w:hAnsi="Times New Roman"/>
          <w:sz w:val="22"/>
          <w:szCs w:val="22"/>
          <w:lang w:val="en-US" w:eastAsia="zh-CN"/>
        </w:rPr>
        <w:t xml:space="preserve">that come </w:t>
      </w:r>
      <w:r w:rsidR="00C72F55" w:rsidRPr="004048C3">
        <w:rPr>
          <w:rFonts w:ascii="Times New Roman" w:eastAsia="宋体" w:hAnsi="Times New Roman"/>
          <w:sz w:val="22"/>
          <w:szCs w:val="22"/>
          <w:lang w:val="en-US" w:eastAsia="zh-CN"/>
        </w:rPr>
        <w:t>from some specific LCH</w:t>
      </w:r>
      <w:r w:rsidR="005F6760" w:rsidRPr="004048C3">
        <w:rPr>
          <w:rFonts w:ascii="Times New Roman" w:eastAsia="宋体" w:hAnsi="Times New Roman"/>
          <w:sz w:val="22"/>
          <w:szCs w:val="22"/>
          <w:lang w:val="en-US" w:eastAsia="zh-CN"/>
        </w:rPr>
        <w:t>(s)</w:t>
      </w:r>
      <w:r w:rsidR="00C72F55" w:rsidRPr="004048C3">
        <w:rPr>
          <w:rFonts w:ascii="Times New Roman" w:eastAsia="宋体" w:hAnsi="Times New Roman"/>
          <w:sz w:val="22"/>
          <w:szCs w:val="22"/>
          <w:lang w:val="en-US" w:eastAsia="zh-CN"/>
        </w:rPr>
        <w:t xml:space="preserve"> can be multiplexed in the type-1 CG PUSCH</w:t>
      </w:r>
      <w:r w:rsidR="004A65C1" w:rsidRPr="004048C3">
        <w:rPr>
          <w:rFonts w:ascii="Times New Roman" w:eastAsia="宋体" w:hAnsi="Times New Roman"/>
          <w:sz w:val="22"/>
          <w:szCs w:val="22"/>
          <w:lang w:val="en-US" w:eastAsia="zh-CN"/>
        </w:rPr>
        <w:t>,</w:t>
      </w:r>
      <w:r w:rsidR="002169FC" w:rsidRPr="004048C3">
        <w:rPr>
          <w:rFonts w:ascii="Times New Roman" w:eastAsia="宋体" w:hAnsi="Times New Roman"/>
          <w:sz w:val="22"/>
          <w:szCs w:val="22"/>
          <w:lang w:val="en-US" w:eastAsia="zh-CN"/>
        </w:rPr>
        <w:t xml:space="preserve"> which helps to gu</w:t>
      </w:r>
      <w:r w:rsidR="00757035" w:rsidRPr="004048C3">
        <w:rPr>
          <w:rFonts w:ascii="Times New Roman" w:eastAsia="宋体" w:hAnsi="Times New Roman"/>
          <w:sz w:val="22"/>
          <w:szCs w:val="22"/>
          <w:lang w:val="en-US" w:eastAsia="zh-CN"/>
        </w:rPr>
        <w:t>ara</w:t>
      </w:r>
      <w:r w:rsidR="002169FC" w:rsidRPr="004048C3">
        <w:rPr>
          <w:rFonts w:ascii="Times New Roman" w:eastAsia="宋体" w:hAnsi="Times New Roman"/>
          <w:sz w:val="22"/>
          <w:szCs w:val="22"/>
          <w:lang w:val="en-US" w:eastAsia="zh-CN"/>
        </w:rPr>
        <w:t>ntee</w:t>
      </w:r>
      <w:r w:rsidR="00757035" w:rsidRPr="004048C3">
        <w:rPr>
          <w:rFonts w:ascii="Times New Roman" w:eastAsia="宋体" w:hAnsi="Times New Roman"/>
          <w:sz w:val="22"/>
          <w:szCs w:val="22"/>
          <w:lang w:val="en-US" w:eastAsia="zh-CN"/>
        </w:rPr>
        <w:t xml:space="preserve"> the delay performance of URLLC data.</w:t>
      </w:r>
      <w:r w:rsidR="00703801" w:rsidRPr="004048C3">
        <w:rPr>
          <w:rFonts w:ascii="Times New Roman" w:eastAsia="宋体" w:hAnsi="Times New Roman"/>
          <w:sz w:val="22"/>
          <w:szCs w:val="22"/>
          <w:lang w:val="en-US" w:eastAsia="zh-CN"/>
        </w:rPr>
        <w:t xml:space="preserve"> In Rel-16 NR, </w:t>
      </w:r>
      <w:r w:rsidR="00E40B4E">
        <w:rPr>
          <w:rFonts w:ascii="Times New Roman" w:eastAsia="宋体" w:hAnsi="Times New Roman"/>
          <w:sz w:val="22"/>
          <w:szCs w:val="22"/>
          <w:lang w:val="en-US" w:eastAsia="zh-CN"/>
        </w:rPr>
        <w:t xml:space="preserve">a </w:t>
      </w:r>
      <w:r w:rsidR="00703801" w:rsidRPr="004048C3">
        <w:rPr>
          <w:rFonts w:ascii="Times New Roman" w:eastAsia="宋体" w:hAnsi="Times New Roman"/>
          <w:sz w:val="22"/>
          <w:szCs w:val="22"/>
          <w:lang w:val="en-US" w:eastAsia="zh-CN"/>
        </w:rPr>
        <w:t xml:space="preserve">new LCH restriction related to </w:t>
      </w:r>
      <w:r w:rsidR="00703801" w:rsidRPr="004048C3">
        <w:rPr>
          <w:rFonts w:ascii="Times New Roman" w:hAnsi="Times New Roman"/>
          <w:sz w:val="22"/>
          <w:szCs w:val="22"/>
          <w:lang w:eastAsia="ko-KR"/>
        </w:rPr>
        <w:t>allowed</w:t>
      </w:r>
      <w:r w:rsidR="00334A0F">
        <w:rPr>
          <w:rFonts w:ascii="Times New Roman" w:hAnsi="Times New Roman"/>
          <w:sz w:val="22"/>
          <w:szCs w:val="22"/>
          <w:lang w:eastAsia="ko-KR"/>
        </w:rPr>
        <w:t xml:space="preserve"> </w:t>
      </w:r>
      <w:r w:rsidR="00703801" w:rsidRPr="004048C3">
        <w:rPr>
          <w:rFonts w:ascii="Times New Roman" w:hAnsi="Times New Roman"/>
          <w:sz w:val="22"/>
          <w:szCs w:val="22"/>
          <w:lang w:eastAsia="ko-KR"/>
        </w:rPr>
        <w:t xml:space="preserve">CG-List is additionally specified along with </w:t>
      </w:r>
      <w:r w:rsidR="00D177A9">
        <w:rPr>
          <w:rFonts w:ascii="Times New Roman" w:hAnsi="Times New Roman"/>
          <w:sz w:val="22"/>
          <w:szCs w:val="22"/>
          <w:lang w:eastAsia="ko-KR"/>
        </w:rPr>
        <w:t xml:space="preserve">the </w:t>
      </w:r>
      <w:r w:rsidR="00CC3ABE">
        <w:rPr>
          <w:rFonts w:ascii="Times New Roman" w:hAnsi="Times New Roman"/>
          <w:sz w:val="22"/>
          <w:szCs w:val="22"/>
          <w:lang w:eastAsia="ko-KR"/>
        </w:rPr>
        <w:t>supporting</w:t>
      </w:r>
      <w:r w:rsidR="007C494F">
        <w:rPr>
          <w:rFonts w:ascii="Times New Roman" w:hAnsi="Times New Roman"/>
          <w:sz w:val="22"/>
          <w:szCs w:val="22"/>
          <w:lang w:eastAsia="ko-KR"/>
        </w:rPr>
        <w:t xml:space="preserve"> </w:t>
      </w:r>
      <w:r w:rsidR="00703801" w:rsidRPr="004048C3">
        <w:rPr>
          <w:rFonts w:ascii="Times New Roman" w:hAnsi="Times New Roman"/>
          <w:sz w:val="22"/>
          <w:szCs w:val="22"/>
          <w:lang w:eastAsia="ko-KR"/>
        </w:rPr>
        <w:t>multiple CG configuration</w:t>
      </w:r>
      <w:r w:rsidR="00BA3CCD">
        <w:rPr>
          <w:rFonts w:ascii="Times New Roman" w:hAnsi="Times New Roman"/>
          <w:sz w:val="22"/>
          <w:szCs w:val="22"/>
          <w:lang w:eastAsia="ko-KR"/>
        </w:rPr>
        <w:t>s</w:t>
      </w:r>
      <w:r w:rsidR="00703801" w:rsidRPr="004048C3">
        <w:rPr>
          <w:rFonts w:ascii="Times New Roman" w:hAnsi="Times New Roman"/>
          <w:sz w:val="22"/>
          <w:szCs w:val="22"/>
          <w:lang w:eastAsia="ko-KR"/>
        </w:rPr>
        <w:t xml:space="preserve"> on the same BWP.</w:t>
      </w:r>
      <w:r w:rsidR="00CC3ABE">
        <w:rPr>
          <w:rFonts w:ascii="Times New Roman" w:hAnsi="Times New Roman"/>
          <w:sz w:val="22"/>
          <w:szCs w:val="22"/>
          <w:lang w:eastAsia="ko-KR"/>
        </w:rPr>
        <w:t xml:space="preserve"> </w:t>
      </w:r>
    </w:p>
    <w:p w14:paraId="2D2EE91F" w14:textId="584DF17B" w:rsidR="00703801" w:rsidRPr="004048C3" w:rsidRDefault="00CC3ABE" w:rsidP="00BD2F51">
      <w:pPr>
        <w:pStyle w:val="TAL"/>
        <w:keepNext w:val="0"/>
        <w:keepLines w:val="0"/>
        <w:widowControl w:val="0"/>
        <w:spacing w:afterLines="50" w:after="120"/>
        <w:jc w:val="both"/>
        <w:rPr>
          <w:rFonts w:ascii="Times New Roman" w:eastAsia="宋体" w:hAnsi="Times New Roman"/>
          <w:sz w:val="22"/>
          <w:szCs w:val="22"/>
          <w:lang w:val="en-US" w:eastAsia="zh-CN"/>
        </w:rPr>
      </w:pPr>
      <w:r>
        <w:rPr>
          <w:rFonts w:ascii="Times New Roman" w:hAnsi="Times New Roman"/>
          <w:sz w:val="22"/>
          <w:szCs w:val="22"/>
          <w:lang w:eastAsia="ko-KR"/>
        </w:rPr>
        <w:t xml:space="preserve">Considering multiple configurations can be supported for </w:t>
      </w:r>
      <w:r w:rsidR="00137A53">
        <w:rPr>
          <w:rFonts w:ascii="Times New Roman" w:hAnsi="Times New Roman"/>
          <w:sz w:val="22"/>
          <w:szCs w:val="22"/>
          <w:lang w:eastAsia="ko-KR"/>
        </w:rPr>
        <w:t>CG-</w:t>
      </w:r>
      <w:r>
        <w:rPr>
          <w:rFonts w:ascii="Times New Roman" w:hAnsi="Times New Roman"/>
          <w:sz w:val="22"/>
          <w:szCs w:val="22"/>
          <w:lang w:eastAsia="ko-KR"/>
        </w:rPr>
        <w:t>SDT,</w:t>
      </w:r>
      <w:r w:rsidR="00137A53">
        <w:rPr>
          <w:rFonts w:ascii="Times New Roman" w:hAnsi="Times New Roman"/>
          <w:sz w:val="22"/>
          <w:szCs w:val="22"/>
          <w:lang w:eastAsia="ko-KR"/>
        </w:rPr>
        <w:t xml:space="preserve"> </w:t>
      </w:r>
      <w:r w:rsidR="00785201">
        <w:rPr>
          <w:rFonts w:ascii="Times New Roman" w:hAnsi="Times New Roman"/>
          <w:sz w:val="22"/>
          <w:szCs w:val="22"/>
          <w:lang w:eastAsia="ko-KR"/>
        </w:rPr>
        <w:t xml:space="preserve">for performance, </w:t>
      </w:r>
      <w:r w:rsidR="00137A53">
        <w:rPr>
          <w:rFonts w:ascii="Times New Roman" w:hAnsi="Times New Roman"/>
          <w:sz w:val="22"/>
          <w:szCs w:val="22"/>
          <w:lang w:eastAsia="ko-KR"/>
        </w:rPr>
        <w:t xml:space="preserve">we </w:t>
      </w:r>
      <w:r w:rsidR="00587C56">
        <w:rPr>
          <w:rFonts w:ascii="Times New Roman" w:hAnsi="Times New Roman"/>
          <w:sz w:val="22"/>
          <w:szCs w:val="22"/>
          <w:lang w:eastAsia="ko-KR"/>
        </w:rPr>
        <w:t>think the R</w:t>
      </w:r>
      <w:r w:rsidR="00364EDD">
        <w:rPr>
          <w:rFonts w:ascii="Times New Roman" w:hAnsi="Times New Roman"/>
          <w:sz w:val="22"/>
          <w:szCs w:val="22"/>
          <w:lang w:eastAsia="ko-KR"/>
        </w:rPr>
        <w:t>e</w:t>
      </w:r>
      <w:r w:rsidR="00587C56">
        <w:rPr>
          <w:rFonts w:ascii="Times New Roman" w:hAnsi="Times New Roman"/>
          <w:sz w:val="22"/>
          <w:szCs w:val="22"/>
          <w:lang w:eastAsia="ko-KR"/>
        </w:rPr>
        <w:t>l-16 LCP restriction can be supported at least for</w:t>
      </w:r>
      <w:r w:rsidR="00167CE3">
        <w:rPr>
          <w:rFonts w:ascii="Times New Roman" w:hAnsi="Times New Roman"/>
          <w:sz w:val="22"/>
          <w:szCs w:val="22"/>
          <w:lang w:eastAsia="ko-KR"/>
        </w:rPr>
        <w:t xml:space="preserve"> CG-SDT, which seems </w:t>
      </w:r>
      <w:r w:rsidR="002C758F">
        <w:rPr>
          <w:rFonts w:ascii="Times New Roman" w:hAnsi="Times New Roman"/>
          <w:sz w:val="22"/>
          <w:szCs w:val="22"/>
          <w:lang w:eastAsia="ko-KR"/>
        </w:rPr>
        <w:t>to require</w:t>
      </w:r>
      <w:r w:rsidR="00167CE3">
        <w:rPr>
          <w:rFonts w:ascii="Times New Roman" w:hAnsi="Times New Roman"/>
          <w:sz w:val="22"/>
          <w:szCs w:val="22"/>
          <w:lang w:eastAsia="ko-KR"/>
        </w:rPr>
        <w:t xml:space="preserve"> no additional normative work</w:t>
      </w:r>
      <w:r w:rsidR="002F583A">
        <w:rPr>
          <w:rFonts w:ascii="Times New Roman" w:hAnsi="Times New Roman"/>
          <w:sz w:val="22"/>
          <w:szCs w:val="22"/>
          <w:lang w:eastAsia="ko-KR"/>
        </w:rPr>
        <w:t>/</w:t>
      </w:r>
      <w:r w:rsidR="00267B06">
        <w:rPr>
          <w:rFonts w:ascii="Times New Roman" w:hAnsi="Times New Roman"/>
          <w:sz w:val="22"/>
          <w:szCs w:val="22"/>
          <w:lang w:eastAsia="ko-KR"/>
        </w:rPr>
        <w:t>spec change.</w:t>
      </w:r>
      <w:r w:rsidR="00F76FFA">
        <w:rPr>
          <w:rFonts w:ascii="Times New Roman" w:hAnsi="Times New Roman"/>
          <w:sz w:val="22"/>
          <w:szCs w:val="22"/>
          <w:lang w:eastAsia="ko-KR"/>
        </w:rPr>
        <w:t xml:space="preserve"> Therefore, the following proposal is made,</w:t>
      </w:r>
    </w:p>
    <w:p w14:paraId="0A632B3E" w14:textId="0BDA398E" w:rsidR="00BD2F51" w:rsidRDefault="00BD2F51" w:rsidP="00C711D3">
      <w:pPr>
        <w:spacing w:after="240" w:line="240" w:lineRule="auto"/>
        <w:rPr>
          <w:szCs w:val="22"/>
        </w:rPr>
      </w:pPr>
      <w:r w:rsidRPr="00A517BF">
        <w:rPr>
          <w:b/>
        </w:rPr>
        <w:t>Proposal</w:t>
      </w:r>
      <w:r>
        <w:rPr>
          <w:b/>
        </w:rPr>
        <w:t xml:space="preserve"> 4</w:t>
      </w:r>
      <w:r w:rsidRPr="00A517BF">
        <w:rPr>
          <w:b/>
        </w:rPr>
        <w:t xml:space="preserve">: </w:t>
      </w:r>
      <w:r w:rsidR="003E1BE2">
        <w:rPr>
          <w:b/>
        </w:rPr>
        <w:t>The Rel-16 LCP restriction can be supported for CG-SDT.</w:t>
      </w:r>
    </w:p>
    <w:p w14:paraId="441C837D" w14:textId="6E13CF2B" w:rsidR="00AB6D8D" w:rsidRDefault="00C7442A" w:rsidP="00C7442A">
      <w:pPr>
        <w:pStyle w:val="2"/>
        <w:spacing w:before="120" w:after="120" w:line="240" w:lineRule="auto"/>
        <w:ind w:left="578" w:hanging="578"/>
        <w:rPr>
          <w:rFonts w:ascii="Times New Roman" w:hAnsi="Times New Roman"/>
          <w:lang w:eastAsia="zh-CN"/>
        </w:rPr>
      </w:pPr>
      <w:r>
        <w:rPr>
          <w:rFonts w:ascii="Times New Roman" w:hAnsi="Times New Roman"/>
          <w:lang w:eastAsia="zh-CN"/>
        </w:rPr>
        <w:t>Polling transmission</w:t>
      </w:r>
    </w:p>
    <w:p w14:paraId="08FF9132" w14:textId="19841311" w:rsidR="001135DC" w:rsidRDefault="002E088A" w:rsidP="00F13AA0">
      <w:pPr>
        <w:spacing w:line="240" w:lineRule="auto"/>
      </w:pPr>
      <w:r>
        <w:rPr>
          <w:rFonts w:hint="eastAsia"/>
        </w:rPr>
        <w:t>I</w:t>
      </w:r>
      <w:r>
        <w:t>n the RAN2#113-e meeting, the following agreement on the termination of NR SDT procedure was made,</w:t>
      </w:r>
    </w:p>
    <w:tbl>
      <w:tblPr>
        <w:tblStyle w:val="ac"/>
        <w:tblW w:w="0" w:type="auto"/>
        <w:tblInd w:w="250" w:type="dxa"/>
        <w:tblLook w:val="04A0" w:firstRow="1" w:lastRow="0" w:firstColumn="1" w:lastColumn="0" w:noHBand="0" w:noVBand="1"/>
      </w:tblPr>
      <w:tblGrid>
        <w:gridCol w:w="9214"/>
      </w:tblGrid>
      <w:tr w:rsidR="002E088A" w14:paraId="62A438BE" w14:textId="77777777" w:rsidTr="009F5368">
        <w:tc>
          <w:tcPr>
            <w:tcW w:w="9214" w:type="dxa"/>
          </w:tcPr>
          <w:p w14:paraId="502CD2EA" w14:textId="474E04D2" w:rsidR="002E088A" w:rsidRPr="009F5368" w:rsidRDefault="002E088A" w:rsidP="009F5368">
            <w:pPr>
              <w:pStyle w:val="af6"/>
              <w:widowControl w:val="0"/>
              <w:numPr>
                <w:ilvl w:val="0"/>
                <w:numId w:val="21"/>
              </w:numPr>
              <w:adjustRightInd w:val="0"/>
              <w:snapToGrid w:val="0"/>
              <w:spacing w:before="120" w:afterLines="50" w:after="120"/>
              <w:ind w:left="420" w:firstLineChars="0"/>
              <w:jc w:val="both"/>
              <w:rPr>
                <w:rFonts w:ascii="Arial" w:hAnsi="Arial" w:cs="Arial"/>
                <w:sz w:val="20"/>
                <w:szCs w:val="20"/>
              </w:rPr>
            </w:pPr>
            <w:r w:rsidRPr="009F5368">
              <w:rPr>
                <w:rFonts w:ascii="Arial" w:hAnsi="Arial" w:cs="Arial"/>
                <w:sz w:val="20"/>
                <w:szCs w:val="20"/>
              </w:rPr>
              <w:t xml:space="preserve">RAN2 design assumes that </w:t>
            </w:r>
            <w:proofErr w:type="spellStart"/>
            <w:r w:rsidRPr="009F5368">
              <w:rPr>
                <w:rFonts w:ascii="Arial" w:hAnsi="Arial" w:cs="Arial"/>
                <w:sz w:val="20"/>
                <w:szCs w:val="20"/>
              </w:rPr>
              <w:t>RRCRelease</w:t>
            </w:r>
            <w:proofErr w:type="spellEnd"/>
            <w:r w:rsidRPr="009F5368">
              <w:rPr>
                <w:rFonts w:ascii="Arial" w:hAnsi="Arial" w:cs="Arial"/>
                <w:sz w:val="20"/>
                <w:szCs w:val="20"/>
              </w:rPr>
              <w:t xml:space="preserve"> message is sent at the end to terminate the SDT procedure from RRC point of view. The </w:t>
            </w:r>
            <w:proofErr w:type="spellStart"/>
            <w:r w:rsidRPr="009F5368">
              <w:rPr>
                <w:rFonts w:ascii="Arial" w:hAnsi="Arial" w:cs="Arial"/>
                <w:sz w:val="20"/>
                <w:szCs w:val="20"/>
              </w:rPr>
              <w:t>RRCRelease</w:t>
            </w:r>
            <w:proofErr w:type="spellEnd"/>
            <w:r w:rsidRPr="009F5368">
              <w:rPr>
                <w:rFonts w:ascii="Arial" w:hAnsi="Arial" w:cs="Arial"/>
                <w:sz w:val="20"/>
                <w:szCs w:val="20"/>
              </w:rPr>
              <w:t xml:space="preserve"> sent </w:t>
            </w:r>
            <w:r w:rsidRPr="009F5368">
              <w:rPr>
                <w:rFonts w:ascii="Arial" w:hAnsi="Arial" w:cs="Arial"/>
                <w:sz w:val="20"/>
                <w:szCs w:val="20"/>
                <w:u w:val="single"/>
              </w:rPr>
              <w:t>at the end</w:t>
            </w:r>
            <w:r w:rsidRPr="009F5368">
              <w:rPr>
                <w:rFonts w:ascii="Arial" w:hAnsi="Arial" w:cs="Arial"/>
                <w:sz w:val="20"/>
                <w:szCs w:val="20"/>
              </w:rPr>
              <w:t xml:space="preserve"> of the SDT may contain the CG resource (as per previous agreement). Write an LS to SA3 to explain SDT procedure and agreement.</w:t>
            </w:r>
          </w:p>
        </w:tc>
      </w:tr>
    </w:tbl>
    <w:p w14:paraId="61DE692C" w14:textId="38D3F93A" w:rsidR="002E088A" w:rsidRDefault="00795BC3" w:rsidP="00E84AD9">
      <w:pPr>
        <w:snapToGrid w:val="0"/>
        <w:spacing w:before="120" w:line="240" w:lineRule="auto"/>
        <w:rPr>
          <w:noProof/>
        </w:rPr>
      </w:pPr>
      <w:r>
        <w:rPr>
          <w:rFonts w:hint="eastAsia"/>
        </w:rPr>
        <w:t>G</w:t>
      </w:r>
      <w:r>
        <w:t xml:space="preserve">enerally, </w:t>
      </w:r>
      <w:r w:rsidR="005D6C8C">
        <w:t xml:space="preserve">if it is predicted that there is no more UL/DL data to transmit in the NR SDT procedure, the NW can send the RRC Release message to UE. At the same time, according to the RLC specification, </w:t>
      </w:r>
      <w:r w:rsidR="00370B3B">
        <w:t xml:space="preserve">the NW may also send </w:t>
      </w:r>
      <w:r w:rsidR="00370B3B">
        <w:rPr>
          <w:noProof/>
        </w:rPr>
        <w:t>RLC STATUS PDU to confirm the successful transmission of the DL RLC PDU(s) at the UE sides</w:t>
      </w:r>
      <w:r w:rsidR="008C1EFF">
        <w:rPr>
          <w:noProof/>
        </w:rPr>
        <w:t xml:space="preserve"> (as no more new data will be transmitted)</w:t>
      </w:r>
      <w:r w:rsidR="00370B3B">
        <w:rPr>
          <w:noProof/>
        </w:rPr>
        <w:t>.</w:t>
      </w:r>
      <w:r w:rsidR="009F5368">
        <w:rPr>
          <w:noProof/>
        </w:rPr>
        <w:t xml:space="preserve"> Then subsequent transmission is still needed </w:t>
      </w:r>
      <w:r w:rsidR="007C7037">
        <w:rPr>
          <w:noProof/>
        </w:rPr>
        <w:t xml:space="preserve">for further RLC control PDU and HARQ-ACK transmission. </w:t>
      </w:r>
    </w:p>
    <w:p w14:paraId="370CF0C6" w14:textId="1306E351" w:rsidR="007C7037" w:rsidRDefault="007C7037" w:rsidP="00E84AD9">
      <w:pPr>
        <w:snapToGrid w:val="0"/>
        <w:spacing w:before="120" w:line="240" w:lineRule="auto"/>
      </w:pPr>
      <w:r>
        <w:rPr>
          <w:rFonts w:hint="eastAsia"/>
        </w:rPr>
        <w:t>H</w:t>
      </w:r>
      <w:r>
        <w:t xml:space="preserve">owever, </w:t>
      </w:r>
      <w:r w:rsidR="00553609">
        <w:t xml:space="preserve">based on the agreement listed above, </w:t>
      </w:r>
      <w:r>
        <w:t>it is not so clear when will the UE terminate the SDT procedure after the reception of the RRC Release message.</w:t>
      </w:r>
      <w:r w:rsidR="00553609">
        <w:t xml:space="preserve"> Also</w:t>
      </w:r>
      <w:r>
        <w:t xml:space="preserve"> </w:t>
      </w:r>
      <w:r w:rsidR="00553609">
        <w:t>considering subsequent transmission is a part of the NR SDT procedure,</w:t>
      </w:r>
      <w:r w:rsidR="00422B58">
        <w:t xml:space="preserve"> it is not so clear whether polling </w:t>
      </w:r>
      <w:r w:rsidR="00B9284E">
        <w:t>is allowed</w:t>
      </w:r>
      <w:r w:rsidR="00AA73B0">
        <w:t xml:space="preserve"> to</w:t>
      </w:r>
      <w:r w:rsidR="00422B58">
        <w:t xml:space="preserve"> be sent along with </w:t>
      </w:r>
      <w:r w:rsidR="00AD1A95">
        <w:t xml:space="preserve">the </w:t>
      </w:r>
      <w:r w:rsidR="00422B58">
        <w:t>RRC Release message</w:t>
      </w:r>
      <w:r w:rsidR="00AD1A95">
        <w:t xml:space="preserve"> in NR SDT</w:t>
      </w:r>
      <w:r w:rsidR="008C1485">
        <w:t xml:space="preserve"> (since subsequent transmission is expected after SDT termination)</w:t>
      </w:r>
      <w:r w:rsidR="00C74789">
        <w:t xml:space="preserve">. </w:t>
      </w:r>
    </w:p>
    <w:p w14:paraId="68156271" w14:textId="762A3D11" w:rsidR="008C1485" w:rsidRDefault="000771CA" w:rsidP="006D3BBF">
      <w:pPr>
        <w:snapToGrid w:val="0"/>
        <w:spacing w:after="0" w:line="240" w:lineRule="auto"/>
        <w:rPr>
          <w:noProof/>
        </w:rPr>
      </w:pPr>
      <w:r>
        <w:t xml:space="preserve">In NR, the RRC will do nothing </w:t>
      </w:r>
      <w:r w:rsidR="00FA7E32">
        <w:t xml:space="preserve">for </w:t>
      </w:r>
      <w:r w:rsidR="008C1485">
        <w:t xml:space="preserve">60 </w:t>
      </w:r>
      <w:proofErr w:type="spellStart"/>
      <w:r w:rsidR="008C1485">
        <w:t>ms</w:t>
      </w:r>
      <w:proofErr w:type="spellEnd"/>
      <w:r w:rsidR="008C1485">
        <w:t xml:space="preserve"> </w:t>
      </w:r>
      <w:r w:rsidR="00C70916">
        <w:t>after</w:t>
      </w:r>
      <w:r w:rsidR="008C1485">
        <w:t xml:space="preserve"> the moment the </w:t>
      </w:r>
      <w:proofErr w:type="spellStart"/>
      <w:r w:rsidR="008C1485">
        <w:rPr>
          <w:i/>
        </w:rPr>
        <w:t>RRCRelease</w:t>
      </w:r>
      <w:proofErr w:type="spellEnd"/>
      <w:r w:rsidR="008C1485">
        <w:t xml:space="preserve"> message was received or optionally when lower layers indicate that the receipt of the </w:t>
      </w:r>
      <w:proofErr w:type="spellStart"/>
      <w:r w:rsidR="008C1485">
        <w:rPr>
          <w:i/>
        </w:rPr>
        <w:t>RRCRelease</w:t>
      </w:r>
      <w:proofErr w:type="spellEnd"/>
      <w:r w:rsidR="008C1485">
        <w:t xml:space="preserve"> message has been successfully acknowledged, whichever is earlier</w:t>
      </w:r>
      <w:r w:rsidR="0031411A">
        <w:t xml:space="preserve">. To align UE </w:t>
      </w:r>
      <w:proofErr w:type="spellStart"/>
      <w:r w:rsidR="0031411A">
        <w:t>behavior</w:t>
      </w:r>
      <w:proofErr w:type="spellEnd"/>
      <w:r w:rsidR="0031411A">
        <w:t xml:space="preserve"> in NR SDT and non NR SDT, we think this principle can be reused</w:t>
      </w:r>
      <w:r w:rsidR="007C6A83">
        <w:t xml:space="preserve">. Also, </w:t>
      </w:r>
      <w:r w:rsidR="00712F88">
        <w:t xml:space="preserve">the </w:t>
      </w:r>
      <w:r w:rsidR="00E5678F">
        <w:rPr>
          <w:noProof/>
        </w:rPr>
        <w:t xml:space="preserve">polling bit </w:t>
      </w:r>
      <w:r w:rsidR="00B32C7C">
        <w:rPr>
          <w:noProof/>
        </w:rPr>
        <w:t>can</w:t>
      </w:r>
      <w:r w:rsidR="00E5678F">
        <w:rPr>
          <w:noProof/>
        </w:rPr>
        <w:t xml:space="preserve"> </w:t>
      </w:r>
      <w:r w:rsidR="00DC6BBB">
        <w:rPr>
          <w:noProof/>
        </w:rPr>
        <w:t xml:space="preserve">be </w:t>
      </w:r>
      <w:r w:rsidR="00E5678F">
        <w:rPr>
          <w:noProof/>
        </w:rPr>
        <w:t xml:space="preserve">set in the RLC PDU </w:t>
      </w:r>
      <w:r w:rsidR="00712F88">
        <w:rPr>
          <w:noProof/>
        </w:rPr>
        <w:t>including</w:t>
      </w:r>
      <w:r w:rsidR="00F46A79">
        <w:rPr>
          <w:noProof/>
        </w:rPr>
        <w:t xml:space="preserve"> </w:t>
      </w:r>
      <w:r w:rsidR="00044D3C">
        <w:rPr>
          <w:noProof/>
        </w:rPr>
        <w:t xml:space="preserve">the </w:t>
      </w:r>
      <w:proofErr w:type="spellStart"/>
      <w:r w:rsidR="00DF20E1">
        <w:rPr>
          <w:i/>
        </w:rPr>
        <w:t>RRCRelease</w:t>
      </w:r>
      <w:proofErr w:type="spellEnd"/>
      <w:r w:rsidR="00143114">
        <w:rPr>
          <w:noProof/>
        </w:rPr>
        <w:t xml:space="preserve"> message.</w:t>
      </w:r>
      <w:r w:rsidR="007F06DA">
        <w:rPr>
          <w:noProof/>
        </w:rPr>
        <w:t xml:space="preserve"> An example based on </w:t>
      </w:r>
      <w:r w:rsidR="000E5F37">
        <w:rPr>
          <w:noProof/>
        </w:rPr>
        <w:t xml:space="preserve">the </w:t>
      </w:r>
      <w:r w:rsidR="007F06DA">
        <w:rPr>
          <w:noProof/>
        </w:rPr>
        <w:t>RA-SDT procedure is illustrated in the figure below.</w:t>
      </w:r>
    </w:p>
    <w:p w14:paraId="0F839302" w14:textId="6E6AEA62" w:rsidR="007F06DA" w:rsidRPr="00354998" w:rsidRDefault="007F06DA" w:rsidP="00761221">
      <w:pPr>
        <w:snapToGrid w:val="0"/>
        <w:spacing w:after="0" w:line="240" w:lineRule="auto"/>
        <w:rPr>
          <w:sz w:val="20"/>
        </w:rPr>
      </w:pPr>
      <w:r w:rsidRPr="00354998">
        <w:rPr>
          <w:sz w:val="20"/>
        </w:rPr>
        <w:object w:dxaOrig="15811" w:dyaOrig="3780" w14:anchorId="3A63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5.2pt" o:ole="">
            <v:imagedata r:id="rId8" o:title=""/>
          </v:shape>
          <o:OLEObject Type="Embed" ProgID="Visio.Drawing.15" ShapeID="_x0000_i1025" DrawAspect="Content" ObjectID="_1689764931" r:id="rId9"/>
        </w:object>
      </w:r>
    </w:p>
    <w:p w14:paraId="16AE9782" w14:textId="764EA088" w:rsidR="006D3BBF" w:rsidRPr="00354998" w:rsidRDefault="006D3BBF" w:rsidP="003E788F">
      <w:pPr>
        <w:snapToGrid w:val="0"/>
        <w:spacing w:line="240" w:lineRule="auto"/>
        <w:jc w:val="center"/>
        <w:rPr>
          <w:noProof/>
          <w:sz w:val="20"/>
        </w:rPr>
      </w:pPr>
      <w:r w:rsidRPr="00354998">
        <w:rPr>
          <w:rFonts w:hint="eastAsia"/>
          <w:noProof/>
          <w:sz w:val="20"/>
        </w:rPr>
        <w:t>F</w:t>
      </w:r>
      <w:r w:rsidRPr="00354998">
        <w:rPr>
          <w:noProof/>
          <w:sz w:val="20"/>
        </w:rPr>
        <w:t>igure 1</w:t>
      </w:r>
      <w:r w:rsidRPr="00354998">
        <w:rPr>
          <w:rFonts w:hint="eastAsia"/>
          <w:noProof/>
          <w:sz w:val="20"/>
        </w:rPr>
        <w:t>:</w:t>
      </w:r>
      <w:r w:rsidR="00821A94">
        <w:rPr>
          <w:noProof/>
          <w:sz w:val="20"/>
        </w:rPr>
        <w:t xml:space="preserve"> Poll transmission with </w:t>
      </w:r>
      <w:r w:rsidR="00B321C0">
        <w:rPr>
          <w:noProof/>
          <w:sz w:val="20"/>
        </w:rPr>
        <w:t xml:space="preserve">the </w:t>
      </w:r>
      <w:r w:rsidR="00821A94" w:rsidRPr="00821A94">
        <w:rPr>
          <w:i/>
          <w:noProof/>
          <w:sz w:val="20"/>
        </w:rPr>
        <w:t>RRCRelease</w:t>
      </w:r>
      <w:r w:rsidR="00821A94">
        <w:rPr>
          <w:noProof/>
          <w:sz w:val="20"/>
        </w:rPr>
        <w:t xml:space="preserve"> message.</w:t>
      </w:r>
    </w:p>
    <w:p w14:paraId="52E7A55C" w14:textId="65C74BDD" w:rsidR="00EB4B52" w:rsidRPr="00CD67AC" w:rsidRDefault="00EB4B52" w:rsidP="009B1E85">
      <w:pPr>
        <w:snapToGrid w:val="0"/>
        <w:spacing w:line="240" w:lineRule="auto"/>
        <w:rPr>
          <w:b/>
          <w:szCs w:val="22"/>
        </w:rPr>
      </w:pPr>
      <w:r w:rsidRPr="00CD67AC">
        <w:rPr>
          <w:b/>
          <w:szCs w:val="22"/>
        </w:rPr>
        <w:t xml:space="preserve">Proposal </w:t>
      </w:r>
      <w:r w:rsidR="00615F58" w:rsidRPr="00CD67AC">
        <w:rPr>
          <w:b/>
          <w:szCs w:val="22"/>
        </w:rPr>
        <w:t>5</w:t>
      </w:r>
      <w:r w:rsidRPr="00CD67AC">
        <w:rPr>
          <w:b/>
          <w:szCs w:val="22"/>
        </w:rPr>
        <w:t xml:space="preserve">: </w:t>
      </w:r>
      <w:r w:rsidR="00931F04" w:rsidRPr="00CD67AC">
        <w:rPr>
          <w:b/>
          <w:szCs w:val="22"/>
        </w:rPr>
        <w:t>For NR</w:t>
      </w:r>
      <w:r w:rsidR="00586613">
        <w:rPr>
          <w:b/>
          <w:szCs w:val="22"/>
        </w:rPr>
        <w:t xml:space="preserve"> </w:t>
      </w:r>
      <w:r w:rsidR="00931F04" w:rsidRPr="00CD67AC">
        <w:rPr>
          <w:b/>
          <w:szCs w:val="22"/>
        </w:rPr>
        <w:t xml:space="preserve">SDT, </w:t>
      </w:r>
      <w:r w:rsidR="004D5093" w:rsidRPr="00CD67AC">
        <w:rPr>
          <w:b/>
          <w:szCs w:val="22"/>
        </w:rPr>
        <w:t xml:space="preserve">RAN2 confirms </w:t>
      </w:r>
      <w:r w:rsidR="00730DD5" w:rsidRPr="00CD67AC">
        <w:rPr>
          <w:b/>
        </w:rPr>
        <w:t xml:space="preserve">RRC will </w:t>
      </w:r>
      <w:r w:rsidR="00E05C8B" w:rsidRPr="00CD67AC">
        <w:rPr>
          <w:b/>
        </w:rPr>
        <w:t>defer actions</w:t>
      </w:r>
      <w:r w:rsidR="00730DD5" w:rsidRPr="00CD67AC">
        <w:rPr>
          <w:b/>
        </w:rPr>
        <w:t xml:space="preserve"> 60 </w:t>
      </w:r>
      <w:proofErr w:type="spellStart"/>
      <w:r w:rsidR="00730DD5" w:rsidRPr="00CD67AC">
        <w:rPr>
          <w:b/>
        </w:rPr>
        <w:t>ms</w:t>
      </w:r>
      <w:proofErr w:type="spellEnd"/>
      <w:r w:rsidR="00420C6F" w:rsidRPr="00CD67AC">
        <w:rPr>
          <w:b/>
        </w:rPr>
        <w:t xml:space="preserve"> from</w:t>
      </w:r>
      <w:r w:rsidR="00730DD5" w:rsidRPr="00CD67AC">
        <w:rPr>
          <w:b/>
        </w:rPr>
        <w:t xml:space="preserve"> the moment the </w:t>
      </w:r>
      <w:proofErr w:type="spellStart"/>
      <w:r w:rsidR="00730DD5" w:rsidRPr="00CD67AC">
        <w:rPr>
          <w:b/>
          <w:i/>
        </w:rPr>
        <w:t>RRCRelease</w:t>
      </w:r>
      <w:proofErr w:type="spellEnd"/>
      <w:r w:rsidR="00730DD5" w:rsidRPr="00CD67AC">
        <w:rPr>
          <w:b/>
        </w:rPr>
        <w:t xml:space="preserve"> message was received or optionally when lower layers indicate that the receipt of the </w:t>
      </w:r>
      <w:proofErr w:type="spellStart"/>
      <w:r w:rsidR="00730DD5" w:rsidRPr="00CD67AC">
        <w:rPr>
          <w:b/>
          <w:i/>
        </w:rPr>
        <w:t>RRCRelease</w:t>
      </w:r>
      <w:proofErr w:type="spellEnd"/>
      <w:r w:rsidR="00730DD5" w:rsidRPr="00CD67AC">
        <w:rPr>
          <w:b/>
        </w:rPr>
        <w:t xml:space="preserve"> message has been successfully acknowledged</w:t>
      </w:r>
      <w:r w:rsidR="009511D6" w:rsidRPr="00CD67AC">
        <w:rPr>
          <w:b/>
        </w:rPr>
        <w:t xml:space="preserve"> </w:t>
      </w:r>
      <w:r w:rsidR="00FE5D0F" w:rsidRPr="00CD67AC">
        <w:rPr>
          <w:b/>
        </w:rPr>
        <w:t>(i.e. same action as in legacy</w:t>
      </w:r>
      <w:r w:rsidR="008B235E" w:rsidRPr="00CD67AC">
        <w:rPr>
          <w:b/>
        </w:rPr>
        <w:t xml:space="preserve"> </w:t>
      </w:r>
      <w:r w:rsidR="00FE5D0F" w:rsidRPr="00CD67AC">
        <w:rPr>
          <w:b/>
        </w:rPr>
        <w:t>NR)</w:t>
      </w:r>
      <w:r w:rsidR="008B235E" w:rsidRPr="00CD67AC">
        <w:rPr>
          <w:b/>
        </w:rPr>
        <w:t>.</w:t>
      </w:r>
    </w:p>
    <w:p w14:paraId="1BBFA57F" w14:textId="5D39F892" w:rsidR="00EB4B52" w:rsidRPr="00CD67AC" w:rsidRDefault="00EB4B52" w:rsidP="00EB4B52">
      <w:pPr>
        <w:snapToGrid w:val="0"/>
        <w:spacing w:after="240" w:line="240" w:lineRule="auto"/>
        <w:rPr>
          <w:b/>
          <w:szCs w:val="22"/>
        </w:rPr>
      </w:pPr>
      <w:r w:rsidRPr="00CD67AC">
        <w:rPr>
          <w:b/>
          <w:szCs w:val="22"/>
        </w:rPr>
        <w:t xml:space="preserve">Proposal </w:t>
      </w:r>
      <w:r w:rsidR="00615F58" w:rsidRPr="00CD67AC">
        <w:rPr>
          <w:b/>
          <w:szCs w:val="22"/>
        </w:rPr>
        <w:t>6</w:t>
      </w:r>
      <w:r w:rsidRPr="00CD67AC">
        <w:rPr>
          <w:b/>
          <w:szCs w:val="22"/>
        </w:rPr>
        <w:t xml:space="preserve">: </w:t>
      </w:r>
      <w:r w:rsidR="00314ED7" w:rsidRPr="00CD67AC">
        <w:rPr>
          <w:b/>
          <w:szCs w:val="22"/>
        </w:rPr>
        <w:t>For NR</w:t>
      </w:r>
      <w:r w:rsidR="00314ED7">
        <w:rPr>
          <w:b/>
          <w:szCs w:val="22"/>
        </w:rPr>
        <w:t xml:space="preserve"> </w:t>
      </w:r>
      <w:r w:rsidR="00314ED7" w:rsidRPr="00CD67AC">
        <w:rPr>
          <w:b/>
          <w:szCs w:val="22"/>
        </w:rPr>
        <w:t xml:space="preserve">SDT, </w:t>
      </w:r>
      <w:r w:rsidR="009511D6" w:rsidRPr="00CD67AC">
        <w:rPr>
          <w:b/>
          <w:szCs w:val="22"/>
        </w:rPr>
        <w:t>RAN2 confirms</w:t>
      </w:r>
      <w:r w:rsidR="009511D6" w:rsidRPr="00CD67AC">
        <w:rPr>
          <w:b/>
          <w:noProof/>
        </w:rPr>
        <w:t xml:space="preserve"> polling bit can </w:t>
      </w:r>
      <w:r w:rsidR="000D0DC3">
        <w:rPr>
          <w:b/>
          <w:noProof/>
        </w:rPr>
        <w:t xml:space="preserve">be </w:t>
      </w:r>
      <w:r w:rsidR="009511D6" w:rsidRPr="00CD67AC">
        <w:rPr>
          <w:b/>
          <w:noProof/>
        </w:rPr>
        <w:t xml:space="preserve">set in the RLC PDU including </w:t>
      </w:r>
      <w:proofErr w:type="spellStart"/>
      <w:r w:rsidR="009511D6" w:rsidRPr="00CD67AC">
        <w:rPr>
          <w:b/>
          <w:i/>
        </w:rPr>
        <w:t>RRCRelease</w:t>
      </w:r>
      <w:proofErr w:type="spellEnd"/>
      <w:r w:rsidR="009511D6" w:rsidRPr="00CD67AC">
        <w:rPr>
          <w:b/>
          <w:noProof/>
        </w:rPr>
        <w:t xml:space="preserve"> message </w:t>
      </w:r>
      <w:r w:rsidR="009511D6" w:rsidRPr="00CD67AC">
        <w:rPr>
          <w:b/>
        </w:rPr>
        <w:t>(i.e. same action as in legacy NR).</w:t>
      </w:r>
    </w:p>
    <w:p w14:paraId="2B8EDD31" w14:textId="65204580" w:rsidR="00AB6D8D" w:rsidRDefault="00AB6D8D" w:rsidP="00C7442A">
      <w:pPr>
        <w:pStyle w:val="2"/>
        <w:spacing w:before="120" w:after="120" w:line="240" w:lineRule="auto"/>
        <w:ind w:left="578" w:hanging="578"/>
        <w:rPr>
          <w:rFonts w:ascii="Times New Roman" w:hAnsi="Times New Roman"/>
          <w:lang w:eastAsia="zh-CN"/>
        </w:rPr>
      </w:pPr>
      <w:r>
        <w:rPr>
          <w:rFonts w:ascii="Times New Roman" w:hAnsi="Times New Roman"/>
          <w:lang w:eastAsia="zh-CN"/>
        </w:rPr>
        <w:t>DL SPS configuration</w:t>
      </w:r>
    </w:p>
    <w:p w14:paraId="7C7BC0CB" w14:textId="743054DD" w:rsidR="001A48B0" w:rsidRDefault="001A48B0" w:rsidP="001A48B0">
      <w:pPr>
        <w:snapToGrid w:val="0"/>
        <w:spacing w:line="240" w:lineRule="auto"/>
      </w:pPr>
      <w:r>
        <w:rPr>
          <w:lang w:val="en-US" w:eastAsia="x-none"/>
        </w:rPr>
        <w:t xml:space="preserve">For NR SDT, it is agreed that </w:t>
      </w:r>
      <w:r>
        <w:rPr>
          <w:lang w:val="en-US"/>
        </w:rPr>
        <w:t>subsequent</w:t>
      </w:r>
      <w:r w:rsidR="007A63F6">
        <w:rPr>
          <w:lang w:val="en-US"/>
        </w:rPr>
        <w:t xml:space="preserve"> UL/DL</w:t>
      </w:r>
      <w:r>
        <w:rPr>
          <w:lang w:val="en-US"/>
        </w:rPr>
        <w:t xml:space="preserve"> transmission can be performed after the first UL transmission</w:t>
      </w:r>
      <w:r w:rsidR="00BF04F4">
        <w:rPr>
          <w:lang w:val="en-US"/>
        </w:rPr>
        <w:t>.</w:t>
      </w:r>
      <w:r>
        <w:rPr>
          <w:lang w:val="en-US"/>
        </w:rPr>
        <w:t xml:space="preserve"> </w:t>
      </w:r>
      <w:r>
        <w:t>Then the next question that comes to us is whether the DL SPS configuration</w:t>
      </w:r>
      <w:r w:rsidR="00140443">
        <w:t xml:space="preserve"> (which might be useful </w:t>
      </w:r>
      <w:r>
        <w:t>for subsequent transmission</w:t>
      </w:r>
      <w:r w:rsidR="00DB733A">
        <w:t>)</w:t>
      </w:r>
      <w:r>
        <w:t xml:space="preserve"> can be configured simultaneously in the RRC Release message</w:t>
      </w:r>
      <w:r w:rsidR="00E82D01">
        <w:t xml:space="preserve"> for NR SDT</w:t>
      </w:r>
      <w:r>
        <w:t xml:space="preserve">. Given that the NR SDT procedure is mainly introduced for MO data transmission and the MT data arrives within CG SDT procedure usually is </w:t>
      </w:r>
      <w:r>
        <w:rPr>
          <w:rFonts w:hint="eastAsia"/>
        </w:rPr>
        <w:t>a</w:t>
      </w:r>
      <w:r>
        <w:t>cknowledgment information for the previous MO data, we think there is no need to include DL SPS configuration in the RRC Release message</w:t>
      </w:r>
      <w:r w:rsidR="00347033">
        <w:t>, which helps to reduce the complexity of PDCCH detection (i.e. the UE doesn’t need to monitor the P</w:t>
      </w:r>
      <w:r w:rsidR="005976C1">
        <w:t>D</w:t>
      </w:r>
      <w:r w:rsidR="00347033">
        <w:t>CCH</w:t>
      </w:r>
      <w:r w:rsidR="00617288" w:rsidRPr="00617288">
        <w:t xml:space="preserve"> </w:t>
      </w:r>
      <w:r w:rsidR="00617288">
        <w:t>addressed to CS-RNTI</w:t>
      </w:r>
      <w:r w:rsidR="00347033">
        <w:t xml:space="preserve"> for DL SPS (de)activation).</w:t>
      </w:r>
      <w:r w:rsidR="00314722">
        <w:t xml:space="preserve"> </w:t>
      </w:r>
    </w:p>
    <w:p w14:paraId="22172C86" w14:textId="71FF30B6" w:rsidR="001135DC" w:rsidRPr="00C37418" w:rsidRDefault="001A48B0" w:rsidP="00C711D3">
      <w:pPr>
        <w:snapToGrid w:val="0"/>
        <w:spacing w:after="240" w:line="240" w:lineRule="auto"/>
        <w:rPr>
          <w:b/>
          <w:szCs w:val="22"/>
        </w:rPr>
      </w:pPr>
      <w:r w:rsidRPr="00804F0D">
        <w:rPr>
          <w:b/>
          <w:szCs w:val="22"/>
        </w:rPr>
        <w:t xml:space="preserve">Proposal </w:t>
      </w:r>
      <w:r w:rsidR="002F7D6E">
        <w:rPr>
          <w:b/>
          <w:szCs w:val="22"/>
        </w:rPr>
        <w:t>7</w:t>
      </w:r>
      <w:r w:rsidRPr="00804F0D">
        <w:rPr>
          <w:b/>
          <w:szCs w:val="22"/>
        </w:rPr>
        <w:t xml:space="preserve">: </w:t>
      </w:r>
      <w:r w:rsidR="00E51DA4">
        <w:rPr>
          <w:b/>
          <w:szCs w:val="22"/>
        </w:rPr>
        <w:t xml:space="preserve">DL </w:t>
      </w:r>
      <w:r w:rsidRPr="00804F0D">
        <w:rPr>
          <w:b/>
          <w:szCs w:val="22"/>
        </w:rPr>
        <w:t xml:space="preserve">SPS configuration </w:t>
      </w:r>
      <w:r w:rsidR="00E23FBC">
        <w:rPr>
          <w:b/>
          <w:szCs w:val="22"/>
        </w:rPr>
        <w:t xml:space="preserve">cannot be configured </w:t>
      </w:r>
      <w:r w:rsidR="00F66D13">
        <w:rPr>
          <w:b/>
          <w:szCs w:val="22"/>
        </w:rPr>
        <w:t>for</w:t>
      </w:r>
      <w:r w:rsidR="00815B08">
        <w:rPr>
          <w:b/>
          <w:szCs w:val="22"/>
        </w:rPr>
        <w:t xml:space="preserve"> NR</w:t>
      </w:r>
      <w:r w:rsidR="00014FF7">
        <w:rPr>
          <w:b/>
          <w:szCs w:val="22"/>
        </w:rPr>
        <w:t xml:space="preserve"> </w:t>
      </w:r>
      <w:r w:rsidRPr="00804F0D">
        <w:rPr>
          <w:b/>
          <w:szCs w:val="22"/>
        </w:rPr>
        <w:t>SDT.</w:t>
      </w:r>
    </w:p>
    <w:p w14:paraId="486CFDA8" w14:textId="0DAE14C5" w:rsidR="00C7442A" w:rsidRPr="004E4F00" w:rsidRDefault="00AB6D8D" w:rsidP="00C7442A">
      <w:pPr>
        <w:pStyle w:val="2"/>
        <w:spacing w:before="120" w:after="120" w:line="240" w:lineRule="auto"/>
        <w:ind w:left="578" w:hanging="578"/>
        <w:rPr>
          <w:rFonts w:ascii="Times New Roman" w:hAnsi="Times New Roman"/>
        </w:rPr>
      </w:pPr>
      <w:r>
        <w:rPr>
          <w:rFonts w:ascii="Times New Roman" w:hAnsi="Times New Roman"/>
          <w:lang w:eastAsia="zh-CN"/>
        </w:rPr>
        <w:t>Rel-16 PUSCH skipping</w:t>
      </w:r>
      <w:r w:rsidR="00C7442A">
        <w:rPr>
          <w:rFonts w:ascii="Times New Roman" w:hAnsi="Times New Roman"/>
          <w:lang w:eastAsia="zh-CN"/>
        </w:rPr>
        <w:t xml:space="preserve"> </w:t>
      </w:r>
    </w:p>
    <w:p w14:paraId="7B208DFA" w14:textId="741DDDB2" w:rsidR="00C37418" w:rsidRDefault="00C37418" w:rsidP="00C37418">
      <w:pPr>
        <w:spacing w:line="240" w:lineRule="auto"/>
        <w:rPr>
          <w:szCs w:val="22"/>
        </w:rPr>
      </w:pPr>
      <w:r>
        <w:rPr>
          <w:rFonts w:hint="eastAsia"/>
          <w:szCs w:val="22"/>
        </w:rPr>
        <w:t xml:space="preserve">Given that </w:t>
      </w:r>
      <w:r>
        <w:rPr>
          <w:szCs w:val="22"/>
        </w:rPr>
        <w:t xml:space="preserve">the realistic traffic pattern is difficult to precisely predict, thus, the UE </w:t>
      </w:r>
      <w:r w:rsidR="00FE242D">
        <w:rPr>
          <w:szCs w:val="22"/>
        </w:rPr>
        <w:t xml:space="preserve">may </w:t>
      </w:r>
      <w:r>
        <w:rPr>
          <w:szCs w:val="22"/>
        </w:rPr>
        <w:t xml:space="preserve">not have any available </w:t>
      </w:r>
      <w:r w:rsidR="0030015C">
        <w:rPr>
          <w:szCs w:val="22"/>
        </w:rPr>
        <w:t xml:space="preserve">uplink </w:t>
      </w:r>
      <w:r>
        <w:rPr>
          <w:szCs w:val="22"/>
        </w:rPr>
        <w:t>UP date at</w:t>
      </w:r>
      <w:r w:rsidR="00E52356">
        <w:rPr>
          <w:szCs w:val="22"/>
        </w:rPr>
        <w:t xml:space="preserve"> beginning of</w:t>
      </w:r>
      <w:r>
        <w:rPr>
          <w:szCs w:val="22"/>
        </w:rPr>
        <w:t xml:space="preserve"> the transmission occasion of CG PUSCH. In </w:t>
      </w:r>
      <w:r w:rsidR="005D78AA">
        <w:rPr>
          <w:szCs w:val="22"/>
        </w:rPr>
        <w:t>both NR and LTE</w:t>
      </w:r>
      <w:r>
        <w:rPr>
          <w:szCs w:val="22"/>
        </w:rPr>
        <w:t xml:space="preserve">, UL skipping </w:t>
      </w:r>
      <w:r w:rsidR="00D63B69">
        <w:rPr>
          <w:szCs w:val="22"/>
        </w:rPr>
        <w:t>can</w:t>
      </w:r>
      <w:r>
        <w:rPr>
          <w:szCs w:val="22"/>
        </w:rPr>
        <w:t xml:space="preserve"> be performed (i.e. no MAC PDU </w:t>
      </w:r>
      <w:r w:rsidR="00A90075">
        <w:rPr>
          <w:szCs w:val="22"/>
        </w:rPr>
        <w:t>will be</w:t>
      </w:r>
      <w:r>
        <w:rPr>
          <w:szCs w:val="22"/>
        </w:rPr>
        <w:t xml:space="preserve"> generated) to avoid unnecessary </w:t>
      </w:r>
      <w:r w:rsidR="00247CFA">
        <w:rPr>
          <w:szCs w:val="22"/>
        </w:rPr>
        <w:t>“padding” MAC PDU transmission</w:t>
      </w:r>
      <w:r>
        <w:rPr>
          <w:szCs w:val="22"/>
        </w:rPr>
        <w:t xml:space="preserve">. Considering that </w:t>
      </w:r>
      <w:r>
        <w:rPr>
          <w:rFonts w:hint="eastAsia"/>
          <w:szCs w:val="22"/>
        </w:rPr>
        <w:t xml:space="preserve">the </w:t>
      </w:r>
      <w:r>
        <w:rPr>
          <w:szCs w:val="22"/>
        </w:rPr>
        <w:t xml:space="preserve">UL skipping feature is </w:t>
      </w:r>
      <w:r>
        <w:t>c</w:t>
      </w:r>
      <w:r w:rsidRPr="00387C93">
        <w:t>onditionally mandatory</w:t>
      </w:r>
      <w:r>
        <w:rPr>
          <w:szCs w:val="22"/>
        </w:rPr>
        <w:t xml:space="preserve"> for type 1 and type 2 CG, so we propose the UL skipping feature is also applicable to CG</w:t>
      </w:r>
      <w:r w:rsidR="006F1F3E">
        <w:rPr>
          <w:szCs w:val="22"/>
        </w:rPr>
        <w:t>-</w:t>
      </w:r>
      <w:r>
        <w:rPr>
          <w:szCs w:val="22"/>
        </w:rPr>
        <w:t>SDT.</w:t>
      </w:r>
    </w:p>
    <w:p w14:paraId="08197839" w14:textId="1ED98472" w:rsidR="00421384" w:rsidRDefault="00C37418" w:rsidP="00C711D3">
      <w:pPr>
        <w:snapToGrid w:val="0"/>
        <w:spacing w:after="240" w:line="240" w:lineRule="auto"/>
        <w:rPr>
          <w:b/>
        </w:rPr>
      </w:pPr>
      <w:r>
        <w:rPr>
          <w:b/>
        </w:rPr>
        <w:t xml:space="preserve">Proposal </w:t>
      </w:r>
      <w:r w:rsidR="002F7D6E">
        <w:rPr>
          <w:b/>
        </w:rPr>
        <w:t>8</w:t>
      </w:r>
      <w:r>
        <w:rPr>
          <w:b/>
        </w:rPr>
        <w:t xml:space="preserve">: The </w:t>
      </w:r>
      <w:r w:rsidR="007525D1">
        <w:rPr>
          <w:b/>
        </w:rPr>
        <w:t xml:space="preserve">Rel-16 PUSCH </w:t>
      </w:r>
      <w:r>
        <w:rPr>
          <w:b/>
        </w:rPr>
        <w:t xml:space="preserve">skipping </w:t>
      </w:r>
      <w:r w:rsidR="00C62781">
        <w:rPr>
          <w:b/>
        </w:rPr>
        <w:t xml:space="preserve">feature </w:t>
      </w:r>
      <w:r w:rsidR="000400C8">
        <w:rPr>
          <w:b/>
        </w:rPr>
        <w:t>is</w:t>
      </w:r>
      <w:r w:rsidR="00995434">
        <w:rPr>
          <w:b/>
        </w:rPr>
        <w:t xml:space="preserve"> supported for </w:t>
      </w:r>
      <w:r>
        <w:rPr>
          <w:b/>
        </w:rPr>
        <w:t>CG-SDT.</w:t>
      </w:r>
    </w:p>
    <w:p w14:paraId="2CADDFD6" w14:textId="77777777" w:rsidR="00797C26" w:rsidRDefault="00797C26" w:rsidP="00797C26">
      <w:pPr>
        <w:pStyle w:val="2"/>
        <w:spacing w:before="240" w:after="120" w:line="240" w:lineRule="auto"/>
        <w:ind w:left="578" w:hanging="578"/>
      </w:pPr>
      <w:r>
        <w:rPr>
          <w:lang w:eastAsia="zh-CN"/>
        </w:rPr>
        <w:t xml:space="preserve">Network verification </w:t>
      </w:r>
    </w:p>
    <w:p w14:paraId="2570E691" w14:textId="77777777" w:rsidR="00797C26" w:rsidRPr="00117B1B" w:rsidRDefault="00797C26" w:rsidP="00797C26">
      <w:pPr>
        <w:snapToGrid w:val="0"/>
        <w:spacing w:afterLines="50" w:line="240" w:lineRule="auto"/>
        <w:rPr>
          <w:szCs w:val="22"/>
          <w:lang w:val="en-US"/>
        </w:rPr>
      </w:pPr>
      <w:r w:rsidRPr="00117B1B">
        <w:rPr>
          <w:szCs w:val="22"/>
        </w:rPr>
        <w:t xml:space="preserve">According to the </w:t>
      </w:r>
      <w:r w:rsidRPr="00117B1B">
        <w:rPr>
          <w:szCs w:val="22"/>
          <w:lang w:val="en-US"/>
        </w:rPr>
        <w:t xml:space="preserve">SA3 input for the INACTIVE data </w:t>
      </w:r>
      <w:r w:rsidRPr="00117B1B">
        <w:rPr>
          <w:szCs w:val="22"/>
        </w:rPr>
        <w:t>transmission mechanism in Rel-14 [</w:t>
      </w:r>
      <w:r>
        <w:rPr>
          <w:szCs w:val="22"/>
        </w:rPr>
        <w:t>3</w:t>
      </w:r>
      <w:r w:rsidRPr="00117B1B">
        <w:rPr>
          <w:szCs w:val="22"/>
        </w:rPr>
        <w:t>]</w:t>
      </w:r>
      <w:r w:rsidRPr="00117B1B">
        <w:rPr>
          <w:szCs w:val="22"/>
          <w:lang w:val="en-US"/>
        </w:rPr>
        <w:t xml:space="preserve">, we can know that the </w:t>
      </w:r>
      <w:r w:rsidRPr="00117B1B">
        <w:rPr>
          <w:rFonts w:hint="eastAsia"/>
          <w:szCs w:val="22"/>
          <w:lang w:val="en-US"/>
        </w:rPr>
        <w:t>UE</w:t>
      </w:r>
      <w:r w:rsidRPr="00117B1B">
        <w:rPr>
          <w:szCs w:val="22"/>
          <w:lang w:val="en-US"/>
        </w:rPr>
        <w:t xml:space="preserve"> </w:t>
      </w:r>
      <w:r w:rsidRPr="00117B1B">
        <w:rPr>
          <w:rFonts w:hint="eastAsia"/>
          <w:szCs w:val="22"/>
          <w:lang w:val="en-US"/>
        </w:rPr>
        <w:t>need</w:t>
      </w:r>
      <w:r w:rsidRPr="00117B1B">
        <w:rPr>
          <w:szCs w:val="22"/>
          <w:lang w:val="en-US"/>
        </w:rPr>
        <w:t>s to authenticate the network in the following cases:</w:t>
      </w:r>
    </w:p>
    <w:p w14:paraId="774A09A3" w14:textId="77777777" w:rsidR="00797C26" w:rsidRPr="00117B1B" w:rsidRDefault="00797C26" w:rsidP="00797C26">
      <w:pPr>
        <w:pStyle w:val="af6"/>
        <w:numPr>
          <w:ilvl w:val="0"/>
          <w:numId w:val="17"/>
        </w:numPr>
        <w:adjustRightInd w:val="0"/>
        <w:snapToGrid w:val="0"/>
        <w:ind w:firstLineChars="0"/>
        <w:jc w:val="both"/>
        <w:rPr>
          <w:sz w:val="22"/>
          <w:szCs w:val="22"/>
          <w:lang w:val="en-US"/>
        </w:rPr>
      </w:pPr>
      <w:r w:rsidRPr="00117B1B">
        <w:rPr>
          <w:sz w:val="22"/>
          <w:szCs w:val="22"/>
        </w:rPr>
        <w:t>Scenario 1: same cell (as it was previously connected).</w:t>
      </w:r>
    </w:p>
    <w:p w14:paraId="6E609E8F" w14:textId="77777777" w:rsidR="00797C26" w:rsidRPr="00117B1B" w:rsidRDefault="00797C26" w:rsidP="00797C26">
      <w:pPr>
        <w:pStyle w:val="af6"/>
        <w:numPr>
          <w:ilvl w:val="0"/>
          <w:numId w:val="17"/>
        </w:numPr>
        <w:adjustRightInd w:val="0"/>
        <w:snapToGrid w:val="0"/>
        <w:ind w:firstLineChars="0"/>
        <w:jc w:val="both"/>
        <w:rPr>
          <w:rFonts w:eastAsiaTheme="minorEastAsia"/>
          <w:b/>
          <w:sz w:val="22"/>
          <w:szCs w:val="22"/>
        </w:rPr>
      </w:pPr>
      <w:r w:rsidRPr="00117B1B">
        <w:rPr>
          <w:sz w:val="22"/>
          <w:szCs w:val="22"/>
        </w:rPr>
        <w:t>Scenario 2: same PDCP entity (e.g. PDCP entity does not need to be relocated).</w:t>
      </w:r>
    </w:p>
    <w:p w14:paraId="0BAFC6F8" w14:textId="77777777" w:rsidR="00797C26" w:rsidRPr="00117B1B" w:rsidRDefault="00797C26" w:rsidP="00797C26">
      <w:pPr>
        <w:pStyle w:val="af6"/>
        <w:numPr>
          <w:ilvl w:val="0"/>
          <w:numId w:val="17"/>
        </w:numPr>
        <w:adjustRightInd w:val="0"/>
        <w:snapToGrid w:val="0"/>
        <w:spacing w:afterLines="50" w:after="120"/>
        <w:ind w:firstLineChars="0"/>
        <w:jc w:val="both"/>
        <w:rPr>
          <w:rFonts w:eastAsiaTheme="minorEastAsia"/>
          <w:b/>
          <w:sz w:val="22"/>
          <w:szCs w:val="22"/>
        </w:rPr>
      </w:pPr>
      <w:r w:rsidRPr="00117B1B">
        <w:rPr>
          <w:sz w:val="22"/>
          <w:szCs w:val="22"/>
        </w:rPr>
        <w:t>Scenario 3: different cell and the cell is “covered” by a different PDCP entity (e.g. PDCP relocation is required)</w:t>
      </w:r>
      <w:r>
        <w:rPr>
          <w:sz w:val="22"/>
          <w:szCs w:val="22"/>
        </w:rPr>
        <w:t>.</w:t>
      </w:r>
    </w:p>
    <w:p w14:paraId="7170C4AC" w14:textId="5942106A" w:rsidR="00797C26" w:rsidRDefault="00797C26" w:rsidP="00797C26">
      <w:pPr>
        <w:spacing w:line="240" w:lineRule="auto"/>
        <w:rPr>
          <w:rFonts w:eastAsiaTheme="minorEastAsia"/>
          <w:b/>
        </w:rPr>
      </w:pPr>
      <w:r w:rsidRPr="00131280">
        <w:rPr>
          <w:rFonts w:eastAsiaTheme="minorEastAsia" w:hint="eastAsia"/>
        </w:rPr>
        <w:t>I</w:t>
      </w:r>
      <w:r w:rsidRPr="00131280">
        <w:rPr>
          <w:rFonts w:eastAsiaTheme="minorEastAsia"/>
        </w:rPr>
        <w:t>n other words</w:t>
      </w:r>
      <w:r>
        <w:rPr>
          <w:rFonts w:eastAsiaTheme="minorEastAsia"/>
        </w:rPr>
        <w:t>, network verification needs to be done before the subsequent DL transmission in all kinds of NR SDT procedures. In the current 5G system, although the RRC Release is transmitted with integrity protection, the integrity protection (i.e. PDCP MAC-I) for UP data is optional. Therefore, for the case where integrity protection for SDT-DRB is not available, the NW should guarantee that the DL UP data will not be transmitted prior to the transmission of authentication information</w:t>
      </w:r>
      <w:r w:rsidR="00F74593">
        <w:rPr>
          <w:rFonts w:eastAsiaTheme="minorEastAsia"/>
        </w:rPr>
        <w:t xml:space="preserve"> (e.g. RRC Release message)</w:t>
      </w:r>
      <w:r>
        <w:rPr>
          <w:rFonts w:eastAsiaTheme="minorEastAsia"/>
        </w:rPr>
        <w:t xml:space="preserve">.      </w:t>
      </w:r>
    </w:p>
    <w:p w14:paraId="19BAC1EA" w14:textId="7F192016" w:rsidR="00797C26" w:rsidRPr="00D401A6" w:rsidRDefault="00797C26" w:rsidP="00797C26">
      <w:pPr>
        <w:snapToGrid w:val="0"/>
        <w:spacing w:after="240" w:line="240" w:lineRule="auto"/>
        <w:rPr>
          <w:b/>
        </w:rPr>
      </w:pPr>
      <w:r w:rsidRPr="00985011">
        <w:rPr>
          <w:b/>
        </w:rPr>
        <w:t xml:space="preserve">Proposal </w:t>
      </w:r>
      <w:r>
        <w:rPr>
          <w:b/>
        </w:rPr>
        <w:t>9</w:t>
      </w:r>
      <w:r w:rsidRPr="00985011">
        <w:rPr>
          <w:b/>
        </w:rPr>
        <w:t xml:space="preserve">: In NR SDT, the UE does not </w:t>
      </w:r>
      <w:r w:rsidRPr="00985011">
        <w:rPr>
          <w:b/>
          <w:szCs w:val="22"/>
          <w:lang w:eastAsia="ko-KR"/>
        </w:rPr>
        <w:t xml:space="preserve">expect to be scheduled a DL UP data without </w:t>
      </w:r>
      <w:r w:rsidRPr="00985011">
        <w:rPr>
          <w:rFonts w:eastAsiaTheme="minorEastAsia"/>
          <w:b/>
        </w:rPr>
        <w:t>integrity protection before</w:t>
      </w:r>
      <w:r w:rsidR="00D069AB">
        <w:rPr>
          <w:rFonts w:eastAsiaTheme="minorEastAsia"/>
          <w:b/>
        </w:rPr>
        <w:t xml:space="preserve"> </w:t>
      </w:r>
      <w:r w:rsidR="00762439">
        <w:rPr>
          <w:rFonts w:eastAsiaTheme="minorEastAsia"/>
          <w:b/>
        </w:rPr>
        <w:t xml:space="preserve">the reception of </w:t>
      </w:r>
      <w:r w:rsidR="00D069AB">
        <w:rPr>
          <w:rFonts w:eastAsiaTheme="minorEastAsia" w:hint="eastAsia"/>
          <w:b/>
        </w:rPr>
        <w:t>RRC</w:t>
      </w:r>
      <w:r w:rsidR="00D069AB">
        <w:rPr>
          <w:rFonts w:eastAsiaTheme="minorEastAsia"/>
          <w:b/>
        </w:rPr>
        <w:t xml:space="preserve"> </w:t>
      </w:r>
      <w:r w:rsidR="00D069AB">
        <w:rPr>
          <w:rFonts w:eastAsiaTheme="minorEastAsia" w:hint="eastAsia"/>
          <w:b/>
        </w:rPr>
        <w:t>Release</w:t>
      </w:r>
      <w:r w:rsidR="00D069AB">
        <w:rPr>
          <w:rFonts w:eastAsiaTheme="minorEastAsia"/>
          <w:b/>
        </w:rPr>
        <w:t xml:space="preserve"> message</w:t>
      </w:r>
      <w:r>
        <w:rPr>
          <w:rFonts w:eastAsiaTheme="minorEastAsia"/>
          <w:b/>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1E819BEC" w14:textId="22EB0CE8" w:rsidR="00365D05" w:rsidRDefault="0013458A" w:rsidP="00A7579E">
      <w:pPr>
        <w:pStyle w:val="B1"/>
        <w:adjustRightInd w:val="0"/>
        <w:snapToGrid w:val="0"/>
        <w:spacing w:after="120"/>
        <w:ind w:left="0" w:firstLine="0"/>
        <w:jc w:val="both"/>
        <w:rPr>
          <w:sz w:val="22"/>
          <w:szCs w:val="22"/>
          <w:lang w:eastAsia="ko-KR"/>
        </w:rPr>
      </w:pPr>
      <w:bookmarkStart w:id="4" w:name="_Toc502437832"/>
      <w:r w:rsidRPr="00D917B9">
        <w:rPr>
          <w:rFonts w:hint="eastAsia"/>
          <w:sz w:val="22"/>
          <w:szCs w:val="22"/>
          <w:lang w:eastAsia="ko-KR"/>
        </w:rPr>
        <w:t xml:space="preserve">In this </w:t>
      </w:r>
      <w:r w:rsidRPr="00D917B9">
        <w:rPr>
          <w:sz w:val="22"/>
          <w:szCs w:val="22"/>
          <w:lang w:eastAsia="ko-KR"/>
        </w:rPr>
        <w:t>contribution</w:t>
      </w:r>
      <w:r w:rsidRPr="00D917B9">
        <w:rPr>
          <w:rFonts w:hint="eastAsia"/>
          <w:sz w:val="22"/>
          <w:szCs w:val="22"/>
          <w:lang w:eastAsia="ko-KR"/>
        </w:rPr>
        <w:t xml:space="preserve">, </w:t>
      </w:r>
      <w:r w:rsidR="00005DC3" w:rsidRPr="00D917B9">
        <w:rPr>
          <w:sz w:val="22"/>
          <w:szCs w:val="22"/>
        </w:rPr>
        <w:t>we have provide</w:t>
      </w:r>
      <w:r w:rsidR="00782426" w:rsidRPr="00D917B9">
        <w:rPr>
          <w:sz w:val="22"/>
          <w:szCs w:val="22"/>
        </w:rPr>
        <w:t>d</w:t>
      </w:r>
      <w:r w:rsidR="00005DC3" w:rsidRPr="00D917B9">
        <w:rPr>
          <w:sz w:val="22"/>
          <w:szCs w:val="22"/>
        </w:rPr>
        <w:t xml:space="preserve"> </w:t>
      </w:r>
      <w:r w:rsidR="00C711D3" w:rsidRPr="00D917B9">
        <w:rPr>
          <w:sz w:val="22"/>
          <w:szCs w:val="22"/>
        </w:rPr>
        <w:t xml:space="preserve">our </w:t>
      </w:r>
      <w:r w:rsidR="00C711D3" w:rsidRPr="00D917B9">
        <w:rPr>
          <w:rFonts w:hint="eastAsia"/>
          <w:sz w:val="22"/>
          <w:szCs w:val="22"/>
        </w:rPr>
        <w:t>view</w:t>
      </w:r>
      <w:r w:rsidR="00C711D3" w:rsidRPr="00D917B9">
        <w:rPr>
          <w:sz w:val="22"/>
          <w:szCs w:val="22"/>
        </w:rPr>
        <w:t>s on the remaining user plane SDT open issues</w:t>
      </w:r>
      <w:r w:rsidR="004051D4" w:rsidRPr="00D917B9">
        <w:rPr>
          <w:sz w:val="22"/>
          <w:szCs w:val="22"/>
        </w:rPr>
        <w:t xml:space="preserve">. </w:t>
      </w:r>
      <w:r w:rsidR="00A72020" w:rsidRPr="00D917B9">
        <w:rPr>
          <w:sz w:val="22"/>
          <w:szCs w:val="22"/>
        </w:rPr>
        <w:t>T</w:t>
      </w:r>
      <w:r w:rsidR="00FA05F5" w:rsidRPr="00D917B9">
        <w:rPr>
          <w:sz w:val="22"/>
          <w:szCs w:val="22"/>
          <w:lang w:eastAsia="ko-KR"/>
        </w:rPr>
        <w:t xml:space="preserve">he following </w:t>
      </w:r>
      <w:r w:rsidR="00BD7860" w:rsidRPr="00D917B9">
        <w:rPr>
          <w:sz w:val="22"/>
          <w:szCs w:val="22"/>
          <w:lang w:eastAsia="ko-KR"/>
        </w:rPr>
        <w:t>observation</w:t>
      </w:r>
      <w:r w:rsidR="00B110C6" w:rsidRPr="00D917B9">
        <w:rPr>
          <w:sz w:val="22"/>
          <w:szCs w:val="22"/>
          <w:lang w:eastAsia="ko-KR"/>
        </w:rPr>
        <w:t xml:space="preserve"> and </w:t>
      </w:r>
      <w:r w:rsidRPr="00D917B9">
        <w:rPr>
          <w:rFonts w:hint="eastAsia"/>
          <w:sz w:val="22"/>
          <w:szCs w:val="22"/>
          <w:lang w:eastAsia="ko-KR"/>
        </w:rPr>
        <w:t>propos</w:t>
      </w:r>
      <w:r w:rsidR="0036238A" w:rsidRPr="00D917B9">
        <w:rPr>
          <w:sz w:val="22"/>
          <w:szCs w:val="22"/>
          <w:lang w:eastAsia="ko-KR"/>
        </w:rPr>
        <w:t>al</w:t>
      </w:r>
      <w:r w:rsidR="00A301B1" w:rsidRPr="00D917B9">
        <w:rPr>
          <w:sz w:val="22"/>
          <w:szCs w:val="22"/>
          <w:lang w:eastAsia="ko-KR"/>
        </w:rPr>
        <w:t>s are made</w:t>
      </w:r>
      <w:r w:rsidRPr="00D917B9">
        <w:rPr>
          <w:rFonts w:hint="eastAsia"/>
          <w:sz w:val="22"/>
          <w:szCs w:val="22"/>
          <w:lang w:eastAsia="ko-KR"/>
        </w:rPr>
        <w:t>:</w:t>
      </w:r>
    </w:p>
    <w:p w14:paraId="6D1DD27B" w14:textId="77777777" w:rsidR="00A7579E" w:rsidRPr="00EF18ED" w:rsidRDefault="00A7579E" w:rsidP="00A7579E">
      <w:pPr>
        <w:spacing w:line="240" w:lineRule="auto"/>
        <w:rPr>
          <w:b/>
        </w:rPr>
      </w:pPr>
      <w:r w:rsidRPr="00EF18ED">
        <w:rPr>
          <w:b/>
        </w:rPr>
        <w:t>Observation: In MO-EDT, the size of MAC</w:t>
      </w:r>
      <w:r w:rsidRPr="00EF18ED">
        <w:rPr>
          <w:rFonts w:hint="eastAsia"/>
          <w:b/>
        </w:rPr>
        <w:t>/</w:t>
      </w:r>
      <w:r w:rsidRPr="00EF18ED">
        <w:rPr>
          <w:b/>
        </w:rPr>
        <w:t>RLC/PDCP/RRC overhead is taken into account when determining whether the total data size has exceeded the configured TBS threshold.</w:t>
      </w:r>
    </w:p>
    <w:p w14:paraId="2C20A987" w14:textId="77777777" w:rsidR="00A7579E" w:rsidRPr="008D21C5" w:rsidRDefault="00A7579E" w:rsidP="00222E48">
      <w:pPr>
        <w:spacing w:line="240" w:lineRule="auto"/>
      </w:pPr>
      <w:r w:rsidRPr="00B13DB4">
        <w:rPr>
          <w:b/>
        </w:rPr>
        <w:t xml:space="preserve">Proposal </w:t>
      </w:r>
      <w:r>
        <w:rPr>
          <w:b/>
        </w:rPr>
        <w:t>1</w:t>
      </w:r>
      <w:r w:rsidRPr="00B13DB4">
        <w:rPr>
          <w:b/>
        </w:rPr>
        <w:t>:</w:t>
      </w:r>
      <w:r>
        <w:rPr>
          <w:b/>
        </w:rPr>
        <w:t xml:space="preserve"> The size of </w:t>
      </w:r>
      <w:r w:rsidRPr="00EF18ED">
        <w:rPr>
          <w:b/>
        </w:rPr>
        <w:t>MAC</w:t>
      </w:r>
      <w:r w:rsidRPr="00EF18ED">
        <w:rPr>
          <w:rFonts w:hint="eastAsia"/>
          <w:b/>
        </w:rPr>
        <w:t>/</w:t>
      </w:r>
      <w:r w:rsidRPr="00EF18ED">
        <w:rPr>
          <w:b/>
        </w:rPr>
        <w:t>RLC/PDCP/RRC overhead</w:t>
      </w:r>
      <w:r>
        <w:rPr>
          <w:b/>
        </w:rPr>
        <w:t xml:space="preserve"> should be considered for data volume calculation in NR SDT.</w:t>
      </w:r>
    </w:p>
    <w:p w14:paraId="4CC1D8C3" w14:textId="77777777" w:rsidR="00222E48" w:rsidRDefault="00222E48" w:rsidP="00222E48">
      <w:pPr>
        <w:spacing w:line="240" w:lineRule="auto"/>
      </w:pPr>
      <w:r w:rsidRPr="00A517BF">
        <w:rPr>
          <w:b/>
        </w:rPr>
        <w:t xml:space="preserve">Proposal </w:t>
      </w:r>
      <w:r>
        <w:rPr>
          <w:b/>
        </w:rPr>
        <w:t>2</w:t>
      </w:r>
      <w:r w:rsidRPr="00A517BF">
        <w:rPr>
          <w:b/>
        </w:rPr>
        <w:t xml:space="preserve">: </w:t>
      </w:r>
      <w:r>
        <w:rPr>
          <w:b/>
        </w:rPr>
        <w:t>PDCP</w:t>
      </w:r>
      <w:r w:rsidRPr="00A517BF">
        <w:rPr>
          <w:b/>
        </w:rPr>
        <w:t xml:space="preserve"> status reporting</w:t>
      </w:r>
      <w:r>
        <w:rPr>
          <w:b/>
        </w:rPr>
        <w:t xml:space="preserve"> is not </w:t>
      </w:r>
      <w:r w:rsidRPr="00A517BF">
        <w:rPr>
          <w:b/>
        </w:rPr>
        <w:t>supported for NR SDT.</w:t>
      </w:r>
    </w:p>
    <w:p w14:paraId="55D2E066" w14:textId="60D66665" w:rsidR="00222E48" w:rsidRDefault="00222E48" w:rsidP="00222E48">
      <w:pPr>
        <w:spacing w:line="240" w:lineRule="auto"/>
        <w:rPr>
          <w:szCs w:val="22"/>
        </w:rPr>
      </w:pPr>
      <w:r w:rsidRPr="00A517BF">
        <w:rPr>
          <w:b/>
        </w:rPr>
        <w:t xml:space="preserve">Proposal </w:t>
      </w:r>
      <w:r>
        <w:rPr>
          <w:b/>
        </w:rPr>
        <w:t>3</w:t>
      </w:r>
      <w:r w:rsidRPr="00A517BF">
        <w:rPr>
          <w:b/>
        </w:rPr>
        <w:t xml:space="preserve">: </w:t>
      </w:r>
      <w:r>
        <w:rPr>
          <w:rFonts w:eastAsiaTheme="minorEastAsia"/>
          <w:b/>
          <w:lang w:eastAsia="ko-KR"/>
        </w:rPr>
        <w:t xml:space="preserve">RLC failure handling is not supported for </w:t>
      </w:r>
      <w:r w:rsidR="002C4EA7">
        <w:rPr>
          <w:rFonts w:eastAsiaTheme="minorEastAsia"/>
          <w:b/>
          <w:lang w:eastAsia="ko-KR"/>
        </w:rPr>
        <w:t xml:space="preserve">NR </w:t>
      </w:r>
      <w:r>
        <w:rPr>
          <w:rFonts w:eastAsiaTheme="minorEastAsia"/>
          <w:b/>
          <w:lang w:eastAsia="ko-KR"/>
        </w:rPr>
        <w:t>SDT.</w:t>
      </w:r>
    </w:p>
    <w:p w14:paraId="6844EC12" w14:textId="77777777" w:rsidR="00222E48" w:rsidRDefault="00222E48" w:rsidP="00222E48">
      <w:pPr>
        <w:spacing w:line="240" w:lineRule="auto"/>
        <w:rPr>
          <w:szCs w:val="22"/>
        </w:rPr>
      </w:pPr>
      <w:r w:rsidRPr="00A517BF">
        <w:rPr>
          <w:b/>
        </w:rPr>
        <w:t>Proposal</w:t>
      </w:r>
      <w:r>
        <w:rPr>
          <w:b/>
        </w:rPr>
        <w:t xml:space="preserve"> 4</w:t>
      </w:r>
      <w:r w:rsidRPr="00A517BF">
        <w:rPr>
          <w:b/>
        </w:rPr>
        <w:t xml:space="preserve">: </w:t>
      </w:r>
      <w:r>
        <w:rPr>
          <w:b/>
        </w:rPr>
        <w:t>The Rel-16 LCP restriction can be supported for CG-SDT.</w:t>
      </w:r>
    </w:p>
    <w:p w14:paraId="4563486C" w14:textId="2C009C70" w:rsidR="00222E48" w:rsidRPr="00CD67AC" w:rsidRDefault="00222E48" w:rsidP="00222E48">
      <w:pPr>
        <w:snapToGrid w:val="0"/>
        <w:spacing w:line="240" w:lineRule="auto"/>
        <w:rPr>
          <w:b/>
          <w:szCs w:val="22"/>
        </w:rPr>
      </w:pPr>
      <w:r w:rsidRPr="00CD67AC">
        <w:rPr>
          <w:b/>
          <w:szCs w:val="22"/>
        </w:rPr>
        <w:t>Proposal 5: For NR</w:t>
      </w:r>
      <w:r w:rsidR="00C10519">
        <w:rPr>
          <w:b/>
          <w:szCs w:val="22"/>
        </w:rPr>
        <w:t xml:space="preserve"> </w:t>
      </w:r>
      <w:r w:rsidRPr="00CD67AC">
        <w:rPr>
          <w:b/>
          <w:szCs w:val="22"/>
        </w:rPr>
        <w:t xml:space="preserve">SDT, RAN2 confirms </w:t>
      </w:r>
      <w:r w:rsidRPr="00CD67AC">
        <w:rPr>
          <w:b/>
        </w:rPr>
        <w:t xml:space="preserve">RRC will defer actions 60 </w:t>
      </w:r>
      <w:proofErr w:type="spellStart"/>
      <w:r w:rsidRPr="00CD67AC">
        <w:rPr>
          <w:b/>
        </w:rPr>
        <w:t>ms</w:t>
      </w:r>
      <w:proofErr w:type="spellEnd"/>
      <w:r w:rsidRPr="00CD67AC">
        <w:rPr>
          <w:b/>
        </w:rPr>
        <w:t xml:space="preserve"> from the moment the </w:t>
      </w:r>
      <w:proofErr w:type="spellStart"/>
      <w:r w:rsidRPr="00CD67AC">
        <w:rPr>
          <w:b/>
          <w:i/>
        </w:rPr>
        <w:t>RRCRelease</w:t>
      </w:r>
      <w:proofErr w:type="spellEnd"/>
      <w:r w:rsidRPr="00CD67AC">
        <w:rPr>
          <w:b/>
        </w:rPr>
        <w:t xml:space="preserve"> message was received or optionally when lower layers indicate that the receipt of the </w:t>
      </w:r>
      <w:proofErr w:type="spellStart"/>
      <w:r w:rsidRPr="00CD67AC">
        <w:rPr>
          <w:b/>
          <w:i/>
        </w:rPr>
        <w:t>RRCRelease</w:t>
      </w:r>
      <w:proofErr w:type="spellEnd"/>
      <w:r w:rsidRPr="00CD67AC">
        <w:rPr>
          <w:b/>
        </w:rPr>
        <w:t xml:space="preserve"> message has been successfully acknowledged (i.e. same action as in legacy NR).</w:t>
      </w:r>
    </w:p>
    <w:p w14:paraId="3CBFABF1" w14:textId="2E1BC07B" w:rsidR="00A7579E" w:rsidRPr="00222E48" w:rsidRDefault="00222E48" w:rsidP="00222E48">
      <w:pPr>
        <w:snapToGrid w:val="0"/>
        <w:spacing w:line="240" w:lineRule="auto"/>
        <w:rPr>
          <w:b/>
          <w:szCs w:val="22"/>
        </w:rPr>
      </w:pPr>
      <w:r w:rsidRPr="00CD67AC">
        <w:rPr>
          <w:b/>
          <w:szCs w:val="22"/>
        </w:rPr>
        <w:t xml:space="preserve">Proposal 6: </w:t>
      </w:r>
      <w:r w:rsidR="00AB007D" w:rsidRPr="00CD67AC">
        <w:rPr>
          <w:b/>
          <w:szCs w:val="22"/>
        </w:rPr>
        <w:t>For NR</w:t>
      </w:r>
      <w:r w:rsidR="00C10519">
        <w:rPr>
          <w:b/>
          <w:szCs w:val="22"/>
        </w:rPr>
        <w:t xml:space="preserve"> </w:t>
      </w:r>
      <w:r w:rsidR="00AB007D" w:rsidRPr="00CD67AC">
        <w:rPr>
          <w:b/>
          <w:szCs w:val="22"/>
        </w:rPr>
        <w:t xml:space="preserve">SDT, </w:t>
      </w:r>
      <w:r w:rsidRPr="00CD67AC">
        <w:rPr>
          <w:b/>
          <w:szCs w:val="22"/>
        </w:rPr>
        <w:t>RAN2 confirms</w:t>
      </w:r>
      <w:r w:rsidRPr="00CD67AC">
        <w:rPr>
          <w:b/>
          <w:noProof/>
        </w:rPr>
        <w:t xml:space="preserve"> polling bit can </w:t>
      </w:r>
      <w:r w:rsidR="000A50B2">
        <w:rPr>
          <w:b/>
          <w:noProof/>
        </w:rPr>
        <w:t xml:space="preserve">be </w:t>
      </w:r>
      <w:r w:rsidRPr="00CD67AC">
        <w:rPr>
          <w:b/>
          <w:noProof/>
        </w:rPr>
        <w:t xml:space="preserve">set in the RLC PDU including </w:t>
      </w:r>
      <w:proofErr w:type="spellStart"/>
      <w:r w:rsidRPr="00CD67AC">
        <w:rPr>
          <w:b/>
          <w:i/>
        </w:rPr>
        <w:t>RRCRelease</w:t>
      </w:r>
      <w:proofErr w:type="spellEnd"/>
      <w:r w:rsidRPr="00CD67AC">
        <w:rPr>
          <w:b/>
          <w:noProof/>
        </w:rPr>
        <w:t xml:space="preserve"> message </w:t>
      </w:r>
      <w:r w:rsidRPr="00CD67AC">
        <w:rPr>
          <w:b/>
        </w:rPr>
        <w:t>(i.e. same action as in legacy NR)</w:t>
      </w:r>
      <w:r>
        <w:rPr>
          <w:b/>
        </w:rPr>
        <w:t>.</w:t>
      </w:r>
    </w:p>
    <w:p w14:paraId="78F6C031" w14:textId="77777777" w:rsidR="00DC6425" w:rsidRPr="00C37418" w:rsidRDefault="00DC6425" w:rsidP="00983D47">
      <w:pPr>
        <w:snapToGrid w:val="0"/>
        <w:spacing w:line="240" w:lineRule="auto"/>
        <w:rPr>
          <w:b/>
          <w:szCs w:val="22"/>
        </w:rPr>
      </w:pPr>
      <w:r w:rsidRPr="00804F0D">
        <w:rPr>
          <w:b/>
          <w:szCs w:val="22"/>
        </w:rPr>
        <w:t xml:space="preserve">Proposal </w:t>
      </w:r>
      <w:r>
        <w:rPr>
          <w:b/>
          <w:szCs w:val="22"/>
        </w:rPr>
        <w:t>7</w:t>
      </w:r>
      <w:r w:rsidRPr="00804F0D">
        <w:rPr>
          <w:b/>
          <w:szCs w:val="22"/>
        </w:rPr>
        <w:t xml:space="preserve">: </w:t>
      </w:r>
      <w:r>
        <w:rPr>
          <w:b/>
          <w:szCs w:val="22"/>
        </w:rPr>
        <w:t xml:space="preserve">DL </w:t>
      </w:r>
      <w:r w:rsidRPr="00804F0D">
        <w:rPr>
          <w:b/>
          <w:szCs w:val="22"/>
        </w:rPr>
        <w:t xml:space="preserve">SPS configuration </w:t>
      </w:r>
      <w:r>
        <w:rPr>
          <w:b/>
          <w:szCs w:val="22"/>
        </w:rPr>
        <w:t xml:space="preserve">cannot be configured for NR </w:t>
      </w:r>
      <w:r w:rsidRPr="00804F0D">
        <w:rPr>
          <w:b/>
          <w:szCs w:val="22"/>
        </w:rPr>
        <w:t>SDT.</w:t>
      </w:r>
    </w:p>
    <w:p w14:paraId="0AB9EB95" w14:textId="1E4B64E3" w:rsidR="00866E53" w:rsidRDefault="005F1A89" w:rsidP="003E3A49">
      <w:pPr>
        <w:snapToGrid w:val="0"/>
        <w:spacing w:line="240" w:lineRule="auto"/>
        <w:rPr>
          <w:b/>
        </w:rPr>
      </w:pPr>
      <w:r>
        <w:rPr>
          <w:b/>
        </w:rPr>
        <w:t xml:space="preserve">Proposal 8: The Rel-16 PUSCH skipping feature </w:t>
      </w:r>
      <w:r w:rsidR="00EB1C66">
        <w:rPr>
          <w:b/>
        </w:rPr>
        <w:t>is</w:t>
      </w:r>
      <w:r>
        <w:rPr>
          <w:b/>
        </w:rPr>
        <w:t xml:space="preserve"> supported for CG-SDT.</w:t>
      </w:r>
    </w:p>
    <w:p w14:paraId="4D6A1143" w14:textId="28EB0DBD" w:rsidR="005E1AF5" w:rsidRPr="005E1AF5" w:rsidRDefault="005E1AF5" w:rsidP="002877C9">
      <w:pPr>
        <w:snapToGrid w:val="0"/>
        <w:spacing w:after="240" w:line="240" w:lineRule="auto"/>
        <w:rPr>
          <w:b/>
        </w:rPr>
      </w:pPr>
      <w:r w:rsidRPr="00985011">
        <w:rPr>
          <w:b/>
        </w:rPr>
        <w:t xml:space="preserve">Proposal </w:t>
      </w:r>
      <w:r>
        <w:rPr>
          <w:b/>
        </w:rPr>
        <w:t>9</w:t>
      </w:r>
      <w:r w:rsidRPr="00985011">
        <w:rPr>
          <w:b/>
        </w:rPr>
        <w:t xml:space="preserve">: In NR SDT, the UE does not </w:t>
      </w:r>
      <w:r w:rsidRPr="00985011">
        <w:rPr>
          <w:b/>
          <w:szCs w:val="22"/>
          <w:lang w:eastAsia="ko-KR"/>
        </w:rPr>
        <w:t xml:space="preserve">expect to be scheduled a DL UP data without </w:t>
      </w:r>
      <w:r w:rsidRPr="00985011">
        <w:rPr>
          <w:rFonts w:eastAsiaTheme="minorEastAsia"/>
          <w:b/>
        </w:rPr>
        <w:t>integrity protection before</w:t>
      </w:r>
      <w:r>
        <w:rPr>
          <w:rFonts w:eastAsiaTheme="minorEastAsia"/>
          <w:b/>
        </w:rPr>
        <w:t xml:space="preserve"> the reception of </w:t>
      </w:r>
      <w:r>
        <w:rPr>
          <w:rFonts w:eastAsiaTheme="minorEastAsia" w:hint="eastAsia"/>
          <w:b/>
        </w:rPr>
        <w:t>RRC</w:t>
      </w:r>
      <w:r>
        <w:rPr>
          <w:rFonts w:eastAsiaTheme="minorEastAsia"/>
          <w:b/>
        </w:rPr>
        <w:t xml:space="preserve"> </w:t>
      </w:r>
      <w:r>
        <w:rPr>
          <w:rFonts w:eastAsiaTheme="minorEastAsia" w:hint="eastAsia"/>
          <w:b/>
        </w:rPr>
        <w:t>Release</w:t>
      </w:r>
      <w:r>
        <w:rPr>
          <w:rFonts w:eastAsiaTheme="minorEastAsia"/>
          <w:b/>
        </w:rPr>
        <w:t xml:space="preserve"> message.</w:t>
      </w:r>
    </w:p>
    <w:p w14:paraId="38CC79B7" w14:textId="5E16461F" w:rsidR="00DF5B8F" w:rsidRPr="0087071B" w:rsidRDefault="00BC7A2D" w:rsidP="003B6933">
      <w:pPr>
        <w:pStyle w:val="1"/>
        <w:numPr>
          <w:ilvl w:val="0"/>
          <w:numId w:val="0"/>
        </w:numPr>
        <w:spacing w:after="120" w:line="240" w:lineRule="auto"/>
        <w:jc w:val="left"/>
      </w:pPr>
      <w:r>
        <w:t>4</w:t>
      </w:r>
      <w:r w:rsidR="003B6933">
        <w:t xml:space="preserve">. </w:t>
      </w:r>
      <w:r w:rsidR="00487E43" w:rsidRPr="0087071B">
        <w:t>Reference</w:t>
      </w:r>
    </w:p>
    <w:bookmarkEnd w:id="4"/>
    <w:p w14:paraId="1FA597F7" w14:textId="59308833" w:rsidR="00F60EDA" w:rsidRDefault="00F60EDA" w:rsidP="00F60EDA">
      <w:pPr>
        <w:spacing w:beforeLines="50" w:before="120" w:afterLines="50" w:line="240" w:lineRule="auto"/>
        <w:jc w:val="left"/>
      </w:pPr>
      <w:r>
        <w:rPr>
          <w:rFonts w:hint="eastAsia"/>
        </w:rPr>
        <w:t>[</w:t>
      </w:r>
      <w:r w:rsidR="00425156">
        <w:t>1</w:t>
      </w:r>
      <w:r>
        <w:rPr>
          <w:rFonts w:hint="eastAsia"/>
        </w:rPr>
        <w:t xml:space="preserve">] </w:t>
      </w:r>
      <w:r>
        <w:rPr>
          <w:noProof/>
        </w:rPr>
        <w:t>RAN2#</w:t>
      </w:r>
      <w:r>
        <w:t>11</w:t>
      </w:r>
      <w:r w:rsidR="00425156">
        <w:t>3</w:t>
      </w:r>
      <w:r w:rsidR="005D0395">
        <w:t>bis</w:t>
      </w:r>
      <w:r>
        <w:t xml:space="preserve">-e </w:t>
      </w:r>
      <w:r>
        <w:rPr>
          <w:noProof/>
        </w:rPr>
        <w:t>Session Chair Notes (</w:t>
      </w:r>
      <w:r>
        <w:t xml:space="preserve">Small data transmission), E-meeting, </w:t>
      </w:r>
      <w:r w:rsidR="00192216">
        <w:t>12</w:t>
      </w:r>
      <w:r w:rsidR="00662D5F" w:rsidRPr="00662D5F">
        <w:rPr>
          <w:vertAlign w:val="superscript"/>
        </w:rPr>
        <w:t>th</w:t>
      </w:r>
      <w:r w:rsidR="00662D5F">
        <w:t xml:space="preserve"> </w:t>
      </w:r>
      <w:r w:rsidR="00192216">
        <w:t>April</w:t>
      </w:r>
      <w:r>
        <w:rPr>
          <w:vertAlign w:val="superscript"/>
        </w:rPr>
        <w:t xml:space="preserve"> </w:t>
      </w:r>
      <w:r>
        <w:t xml:space="preserve">- </w:t>
      </w:r>
      <w:r w:rsidR="00192216">
        <w:t>20</w:t>
      </w:r>
      <w:r w:rsidRPr="00C135B9">
        <w:rPr>
          <w:vertAlign w:val="superscript"/>
        </w:rPr>
        <w:t>th</w:t>
      </w:r>
      <w:r>
        <w:rPr>
          <w:vertAlign w:val="superscript"/>
        </w:rPr>
        <w:t xml:space="preserve"> </w:t>
      </w:r>
      <w:r w:rsidR="00E57F81">
        <w:t>April</w:t>
      </w:r>
      <w:r>
        <w:t xml:space="preserve"> 202</w:t>
      </w:r>
      <w:r w:rsidR="001B0FFF">
        <w:t>1</w:t>
      </w:r>
      <w:r>
        <w:t>.</w:t>
      </w:r>
    </w:p>
    <w:p w14:paraId="09AD0EC4" w14:textId="110C03E2" w:rsidR="00EB21E2" w:rsidRDefault="00EB21E2" w:rsidP="008869CB">
      <w:pPr>
        <w:snapToGrid w:val="0"/>
        <w:spacing w:beforeLines="50" w:before="120" w:afterLines="50" w:line="240" w:lineRule="auto"/>
        <w:jc w:val="left"/>
      </w:pPr>
      <w:r>
        <w:rPr>
          <w:rFonts w:hint="eastAsia"/>
        </w:rPr>
        <w:t>[</w:t>
      </w:r>
      <w:r w:rsidR="005D4147">
        <w:t>2</w:t>
      </w:r>
      <w:r>
        <w:rPr>
          <w:rFonts w:hint="eastAsia"/>
        </w:rPr>
        <w:t xml:space="preserve">] </w:t>
      </w:r>
      <w:r w:rsidR="007F6F4A">
        <w:t>Report of 3GPP TSG RAN2#101 meeting,</w:t>
      </w:r>
      <w:r w:rsidR="00362A03">
        <w:t xml:space="preserve"> </w:t>
      </w:r>
      <w:proofErr w:type="spellStart"/>
      <w:r w:rsidR="00362A03">
        <w:t>Sanya</w:t>
      </w:r>
      <w:proofErr w:type="spellEnd"/>
      <w:r w:rsidR="00362A03">
        <w:t>, China</w:t>
      </w:r>
      <w:r>
        <w:t xml:space="preserve">, </w:t>
      </w:r>
      <w:r w:rsidR="00362A03">
        <w:t>16</w:t>
      </w:r>
      <w:r w:rsidR="00362A03">
        <w:rPr>
          <w:vertAlign w:val="superscript"/>
        </w:rPr>
        <w:t>th</w:t>
      </w:r>
      <w:r>
        <w:rPr>
          <w:vertAlign w:val="superscript"/>
        </w:rPr>
        <w:t xml:space="preserve"> </w:t>
      </w:r>
      <w:r>
        <w:t xml:space="preserve">- </w:t>
      </w:r>
      <w:r w:rsidR="00E21A9D">
        <w:t>20</w:t>
      </w:r>
      <w:r w:rsidRPr="00C135B9">
        <w:rPr>
          <w:vertAlign w:val="superscript"/>
        </w:rPr>
        <w:t>th</w:t>
      </w:r>
      <w:r>
        <w:rPr>
          <w:vertAlign w:val="superscript"/>
        </w:rPr>
        <w:t xml:space="preserve"> </w:t>
      </w:r>
      <w:r w:rsidR="00087B68">
        <w:t>April</w:t>
      </w:r>
      <w:r>
        <w:t xml:space="preserve"> 20</w:t>
      </w:r>
      <w:r w:rsidR="005F678C">
        <w:t>18</w:t>
      </w:r>
      <w:r>
        <w:t>.</w:t>
      </w:r>
    </w:p>
    <w:p w14:paraId="2E77772C" w14:textId="5F9C3E0F" w:rsidR="00E4429F" w:rsidRPr="0041603E" w:rsidRDefault="004D2DEA" w:rsidP="00AE2BCC">
      <w:pPr>
        <w:spacing w:beforeLines="50" w:before="120" w:afterLines="50" w:line="240" w:lineRule="auto"/>
        <w:jc w:val="left"/>
      </w:pPr>
      <w:r>
        <w:rPr>
          <w:rFonts w:hint="eastAsia"/>
        </w:rPr>
        <w:t>[</w:t>
      </w:r>
      <w:r w:rsidR="001135DC">
        <w:t>3</w:t>
      </w:r>
      <w:r>
        <w:t>] R2-</w:t>
      </w:r>
      <w:r w:rsidR="00D1423E">
        <w:t>1702207</w:t>
      </w:r>
      <w:r>
        <w:t xml:space="preserve">, </w:t>
      </w:r>
      <w:r w:rsidR="00D51467">
        <w:t>Reply LS on R2-1700656</w:t>
      </w:r>
      <w:r w:rsidR="001328C0">
        <w:rPr>
          <w:bCs/>
          <w:szCs w:val="24"/>
          <w:lang w:val="en-US" w:eastAsia="en-US"/>
        </w:rPr>
        <w:t xml:space="preserve"> on RRC INACTIVE</w:t>
      </w:r>
      <w:r>
        <w:t xml:space="preserve">, </w:t>
      </w:r>
      <w:r w:rsidR="001328C0">
        <w:rPr>
          <w:rFonts w:hint="eastAsia"/>
        </w:rPr>
        <w:t>Nokia</w:t>
      </w:r>
      <w:r>
        <w:t>.</w:t>
      </w:r>
    </w:p>
    <w:sectPr w:rsidR="00E4429F" w:rsidRPr="0041603E"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84342" w14:textId="77777777" w:rsidR="00B0248C" w:rsidRDefault="00B0248C">
      <w:pPr>
        <w:spacing w:after="0" w:line="240" w:lineRule="auto"/>
      </w:pPr>
      <w:r>
        <w:separator/>
      </w:r>
    </w:p>
  </w:endnote>
  <w:endnote w:type="continuationSeparator" w:id="0">
    <w:p w14:paraId="776E2B5D" w14:textId="77777777" w:rsidR="00B0248C" w:rsidRDefault="00B02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2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45C1D" w14:textId="77777777" w:rsidR="00B0248C" w:rsidRDefault="00B0248C">
      <w:pPr>
        <w:spacing w:after="0" w:line="240" w:lineRule="auto"/>
      </w:pPr>
      <w:r>
        <w:separator/>
      </w:r>
    </w:p>
  </w:footnote>
  <w:footnote w:type="continuationSeparator" w:id="0">
    <w:p w14:paraId="32E8A4E5" w14:textId="77777777" w:rsidR="00B0248C" w:rsidRDefault="00B024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3D6119"/>
    <w:multiLevelType w:val="hybridMultilevel"/>
    <w:tmpl w:val="A1944496"/>
    <w:lvl w:ilvl="0" w:tplc="382C7F2C">
      <w:start w:val="1"/>
      <w:numFmt w:val="lowerLetter"/>
      <w:lvlText w:val="%1)"/>
      <w:lvlJc w:val="left"/>
      <w:pPr>
        <w:ind w:left="84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6F22D9"/>
    <w:multiLevelType w:val="hybridMultilevel"/>
    <w:tmpl w:val="260AD104"/>
    <w:lvl w:ilvl="0" w:tplc="1A0233A6">
      <w:start w:val="1"/>
      <w:numFmt w:val="decimal"/>
      <w:lvlText w:val="%1)"/>
      <w:lvlJc w:val="left"/>
      <w:pPr>
        <w:ind w:left="420" w:hanging="420"/>
      </w:pPr>
      <w:rPr>
        <w:sz w:val="22"/>
      </w:rPr>
    </w:lvl>
    <w:lvl w:ilvl="1" w:tplc="382C7F2C">
      <w:start w:val="1"/>
      <w:numFmt w:val="lowerLetter"/>
      <w:lvlText w:val="%2)"/>
      <w:lvlJc w:val="left"/>
      <w:pPr>
        <w:ind w:left="840" w:hanging="420"/>
      </w:pPr>
      <w:rPr>
        <w:rFonts w:hint="default"/>
        <w:sz w:val="2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943523"/>
    <w:multiLevelType w:val="hybridMultilevel"/>
    <w:tmpl w:val="988EF1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7625AD2"/>
    <w:multiLevelType w:val="hybridMultilevel"/>
    <w:tmpl w:val="D86098BA"/>
    <w:lvl w:ilvl="0" w:tplc="0D26BDC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871C93"/>
    <w:multiLevelType w:val="hybridMultilevel"/>
    <w:tmpl w:val="F588F7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0"/>
  </w:num>
  <w:num w:numId="3">
    <w:abstractNumId w:val="13"/>
  </w:num>
  <w:num w:numId="4">
    <w:abstractNumId w:val="4"/>
  </w:num>
  <w:num w:numId="5">
    <w:abstractNumId w:val="9"/>
  </w:num>
  <w:num w:numId="6">
    <w:abstractNumId w:val="18"/>
  </w:num>
  <w:num w:numId="7">
    <w:abstractNumId w:val="12"/>
  </w:num>
  <w:num w:numId="8">
    <w:abstractNumId w:val="16"/>
  </w:num>
  <w:num w:numId="9">
    <w:abstractNumId w:val="15"/>
  </w:num>
  <w:num w:numId="10">
    <w:abstractNumId w:val="0"/>
  </w:num>
  <w:num w:numId="11">
    <w:abstractNumId w:val="11"/>
  </w:num>
  <w:num w:numId="12">
    <w:abstractNumId w:val="1"/>
  </w:num>
  <w:num w:numId="13">
    <w:abstractNumId w:val="8"/>
  </w:num>
  <w:num w:numId="14">
    <w:abstractNumId w:val="17"/>
  </w:num>
  <w:num w:numId="15">
    <w:abstractNumId w:val="5"/>
  </w:num>
  <w:num w:numId="16">
    <w:abstractNumId w:val="3"/>
  </w:num>
  <w:num w:numId="17">
    <w:abstractNumId w:val="7"/>
  </w:num>
  <w:num w:numId="18">
    <w:abstractNumId w:val="19"/>
  </w:num>
  <w:num w:numId="19">
    <w:abstractNumId w:val="14"/>
  </w:num>
  <w:num w:numId="20">
    <w:abstractNumId w:val="2"/>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ujWgBBz1GA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3D7"/>
    <w:rsid w:val="0000342D"/>
    <w:rsid w:val="000038BE"/>
    <w:rsid w:val="00003DB5"/>
    <w:rsid w:val="00003E13"/>
    <w:rsid w:val="0000402B"/>
    <w:rsid w:val="000040FA"/>
    <w:rsid w:val="000041EE"/>
    <w:rsid w:val="000044EF"/>
    <w:rsid w:val="0000455B"/>
    <w:rsid w:val="00004AD1"/>
    <w:rsid w:val="00004B70"/>
    <w:rsid w:val="0000512B"/>
    <w:rsid w:val="000054BF"/>
    <w:rsid w:val="000054F1"/>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44"/>
    <w:rsid w:val="0001015D"/>
    <w:rsid w:val="000103B4"/>
    <w:rsid w:val="00010B68"/>
    <w:rsid w:val="00010D0A"/>
    <w:rsid w:val="00010F8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4FF7"/>
    <w:rsid w:val="0001515F"/>
    <w:rsid w:val="00015195"/>
    <w:rsid w:val="00015474"/>
    <w:rsid w:val="0001561B"/>
    <w:rsid w:val="00015667"/>
    <w:rsid w:val="00015F85"/>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2E26"/>
    <w:rsid w:val="0002321C"/>
    <w:rsid w:val="0002330B"/>
    <w:rsid w:val="000233BB"/>
    <w:rsid w:val="00023744"/>
    <w:rsid w:val="00023CCC"/>
    <w:rsid w:val="00023F27"/>
    <w:rsid w:val="00023FAD"/>
    <w:rsid w:val="0002406F"/>
    <w:rsid w:val="00024526"/>
    <w:rsid w:val="00024765"/>
    <w:rsid w:val="00024938"/>
    <w:rsid w:val="00024AA5"/>
    <w:rsid w:val="00024C0E"/>
    <w:rsid w:val="00024D94"/>
    <w:rsid w:val="00024E7C"/>
    <w:rsid w:val="00024F9C"/>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4C29"/>
    <w:rsid w:val="000354D8"/>
    <w:rsid w:val="00035E7F"/>
    <w:rsid w:val="0003642B"/>
    <w:rsid w:val="000367DB"/>
    <w:rsid w:val="00036C38"/>
    <w:rsid w:val="00036D8C"/>
    <w:rsid w:val="00036E76"/>
    <w:rsid w:val="00037710"/>
    <w:rsid w:val="0003789E"/>
    <w:rsid w:val="000378F9"/>
    <w:rsid w:val="00037FC9"/>
    <w:rsid w:val="000400C8"/>
    <w:rsid w:val="00040248"/>
    <w:rsid w:val="00040566"/>
    <w:rsid w:val="000409BE"/>
    <w:rsid w:val="00040F27"/>
    <w:rsid w:val="00040F31"/>
    <w:rsid w:val="00040FA2"/>
    <w:rsid w:val="0004131C"/>
    <w:rsid w:val="00041387"/>
    <w:rsid w:val="00041493"/>
    <w:rsid w:val="0004167F"/>
    <w:rsid w:val="000417A4"/>
    <w:rsid w:val="00041967"/>
    <w:rsid w:val="000419B0"/>
    <w:rsid w:val="00041EBF"/>
    <w:rsid w:val="0004226D"/>
    <w:rsid w:val="0004346E"/>
    <w:rsid w:val="0004394D"/>
    <w:rsid w:val="000439BF"/>
    <w:rsid w:val="00043BFB"/>
    <w:rsid w:val="00044148"/>
    <w:rsid w:val="000442B9"/>
    <w:rsid w:val="0004432C"/>
    <w:rsid w:val="0004447E"/>
    <w:rsid w:val="00044D3C"/>
    <w:rsid w:val="0004548C"/>
    <w:rsid w:val="000459C8"/>
    <w:rsid w:val="00045BB7"/>
    <w:rsid w:val="000460CC"/>
    <w:rsid w:val="0004621D"/>
    <w:rsid w:val="0004630D"/>
    <w:rsid w:val="0004655E"/>
    <w:rsid w:val="0004693C"/>
    <w:rsid w:val="00046ACF"/>
    <w:rsid w:val="00046BE8"/>
    <w:rsid w:val="00046EA3"/>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2FA4"/>
    <w:rsid w:val="000530E8"/>
    <w:rsid w:val="00053206"/>
    <w:rsid w:val="000539D6"/>
    <w:rsid w:val="00053D37"/>
    <w:rsid w:val="0005400A"/>
    <w:rsid w:val="00054364"/>
    <w:rsid w:val="000545DC"/>
    <w:rsid w:val="0005463D"/>
    <w:rsid w:val="00054D41"/>
    <w:rsid w:val="00054E73"/>
    <w:rsid w:val="00054F7D"/>
    <w:rsid w:val="00055106"/>
    <w:rsid w:val="00055417"/>
    <w:rsid w:val="00055556"/>
    <w:rsid w:val="000559F2"/>
    <w:rsid w:val="00056361"/>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75B"/>
    <w:rsid w:val="00067DB2"/>
    <w:rsid w:val="00067F56"/>
    <w:rsid w:val="00067FBE"/>
    <w:rsid w:val="00070914"/>
    <w:rsid w:val="00070972"/>
    <w:rsid w:val="00070B52"/>
    <w:rsid w:val="00070B95"/>
    <w:rsid w:val="00070E0A"/>
    <w:rsid w:val="0007149C"/>
    <w:rsid w:val="00071771"/>
    <w:rsid w:val="00071BDA"/>
    <w:rsid w:val="00071C2F"/>
    <w:rsid w:val="00071F37"/>
    <w:rsid w:val="0007233B"/>
    <w:rsid w:val="0007238F"/>
    <w:rsid w:val="000723DF"/>
    <w:rsid w:val="000728B9"/>
    <w:rsid w:val="000730DE"/>
    <w:rsid w:val="000731C7"/>
    <w:rsid w:val="00073309"/>
    <w:rsid w:val="0007382A"/>
    <w:rsid w:val="00073911"/>
    <w:rsid w:val="00073AB9"/>
    <w:rsid w:val="00073B7A"/>
    <w:rsid w:val="00073F08"/>
    <w:rsid w:val="00074187"/>
    <w:rsid w:val="0007428E"/>
    <w:rsid w:val="0007451B"/>
    <w:rsid w:val="0007496F"/>
    <w:rsid w:val="00074C1E"/>
    <w:rsid w:val="00074D5D"/>
    <w:rsid w:val="0007537B"/>
    <w:rsid w:val="00075A7E"/>
    <w:rsid w:val="00075EB2"/>
    <w:rsid w:val="000761EB"/>
    <w:rsid w:val="00076888"/>
    <w:rsid w:val="0007697C"/>
    <w:rsid w:val="00076C78"/>
    <w:rsid w:val="00076D3C"/>
    <w:rsid w:val="00076EC4"/>
    <w:rsid w:val="000771CA"/>
    <w:rsid w:val="00077552"/>
    <w:rsid w:val="00077736"/>
    <w:rsid w:val="00077798"/>
    <w:rsid w:val="00077A64"/>
    <w:rsid w:val="00077BA7"/>
    <w:rsid w:val="00077BBF"/>
    <w:rsid w:val="00077BD6"/>
    <w:rsid w:val="00077C12"/>
    <w:rsid w:val="000804D4"/>
    <w:rsid w:val="00080798"/>
    <w:rsid w:val="000809EF"/>
    <w:rsid w:val="00080A9A"/>
    <w:rsid w:val="00080D37"/>
    <w:rsid w:val="00080D6E"/>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DC8"/>
    <w:rsid w:val="00083ED3"/>
    <w:rsid w:val="00083EEA"/>
    <w:rsid w:val="00084034"/>
    <w:rsid w:val="00084367"/>
    <w:rsid w:val="00084945"/>
    <w:rsid w:val="00084FB4"/>
    <w:rsid w:val="000855D5"/>
    <w:rsid w:val="00085699"/>
    <w:rsid w:val="0008598E"/>
    <w:rsid w:val="000863C2"/>
    <w:rsid w:val="000865B1"/>
    <w:rsid w:val="000866D5"/>
    <w:rsid w:val="000868C2"/>
    <w:rsid w:val="00086B41"/>
    <w:rsid w:val="00086C5D"/>
    <w:rsid w:val="00086FB4"/>
    <w:rsid w:val="00087109"/>
    <w:rsid w:val="0008797C"/>
    <w:rsid w:val="00087B68"/>
    <w:rsid w:val="00087F94"/>
    <w:rsid w:val="0009046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4F9E"/>
    <w:rsid w:val="00095002"/>
    <w:rsid w:val="000952B2"/>
    <w:rsid w:val="000954A4"/>
    <w:rsid w:val="000956C6"/>
    <w:rsid w:val="00096252"/>
    <w:rsid w:val="0009632B"/>
    <w:rsid w:val="00096795"/>
    <w:rsid w:val="00096D93"/>
    <w:rsid w:val="00096E1F"/>
    <w:rsid w:val="00097191"/>
    <w:rsid w:val="0009785D"/>
    <w:rsid w:val="000978DD"/>
    <w:rsid w:val="00097C9C"/>
    <w:rsid w:val="000A0019"/>
    <w:rsid w:val="000A0219"/>
    <w:rsid w:val="000A02B3"/>
    <w:rsid w:val="000A0660"/>
    <w:rsid w:val="000A0B52"/>
    <w:rsid w:val="000A0FA1"/>
    <w:rsid w:val="000A164A"/>
    <w:rsid w:val="000A1736"/>
    <w:rsid w:val="000A1919"/>
    <w:rsid w:val="000A1B00"/>
    <w:rsid w:val="000A1BBF"/>
    <w:rsid w:val="000A20BE"/>
    <w:rsid w:val="000A2371"/>
    <w:rsid w:val="000A264C"/>
    <w:rsid w:val="000A2848"/>
    <w:rsid w:val="000A2AA2"/>
    <w:rsid w:val="000A2B38"/>
    <w:rsid w:val="000A2DDF"/>
    <w:rsid w:val="000A2F74"/>
    <w:rsid w:val="000A324F"/>
    <w:rsid w:val="000A3372"/>
    <w:rsid w:val="000A3513"/>
    <w:rsid w:val="000A35A3"/>
    <w:rsid w:val="000A367D"/>
    <w:rsid w:val="000A37AF"/>
    <w:rsid w:val="000A3B51"/>
    <w:rsid w:val="000A3B62"/>
    <w:rsid w:val="000A3F63"/>
    <w:rsid w:val="000A3FEC"/>
    <w:rsid w:val="000A40EC"/>
    <w:rsid w:val="000A431D"/>
    <w:rsid w:val="000A4393"/>
    <w:rsid w:val="000A4FDE"/>
    <w:rsid w:val="000A50B2"/>
    <w:rsid w:val="000A5668"/>
    <w:rsid w:val="000A5DB2"/>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43"/>
    <w:rsid w:val="000B1D96"/>
    <w:rsid w:val="000B2113"/>
    <w:rsid w:val="000B21E7"/>
    <w:rsid w:val="000B2311"/>
    <w:rsid w:val="000B2835"/>
    <w:rsid w:val="000B2A44"/>
    <w:rsid w:val="000B2B09"/>
    <w:rsid w:val="000B2BD3"/>
    <w:rsid w:val="000B2D2B"/>
    <w:rsid w:val="000B3AAA"/>
    <w:rsid w:val="000B3F52"/>
    <w:rsid w:val="000B4C72"/>
    <w:rsid w:val="000B4CFF"/>
    <w:rsid w:val="000B4F28"/>
    <w:rsid w:val="000B5002"/>
    <w:rsid w:val="000B578E"/>
    <w:rsid w:val="000B5B24"/>
    <w:rsid w:val="000B5B8D"/>
    <w:rsid w:val="000B5E07"/>
    <w:rsid w:val="000B601B"/>
    <w:rsid w:val="000B627C"/>
    <w:rsid w:val="000B66F7"/>
    <w:rsid w:val="000B74B5"/>
    <w:rsid w:val="000B777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4F84"/>
    <w:rsid w:val="000C55A9"/>
    <w:rsid w:val="000C5938"/>
    <w:rsid w:val="000C5D79"/>
    <w:rsid w:val="000C6296"/>
    <w:rsid w:val="000C6CE0"/>
    <w:rsid w:val="000C6E7C"/>
    <w:rsid w:val="000C6EE4"/>
    <w:rsid w:val="000C6F49"/>
    <w:rsid w:val="000C7035"/>
    <w:rsid w:val="000C790D"/>
    <w:rsid w:val="000C7AC9"/>
    <w:rsid w:val="000C7FA4"/>
    <w:rsid w:val="000D028F"/>
    <w:rsid w:val="000D0A8F"/>
    <w:rsid w:val="000D0CDA"/>
    <w:rsid w:val="000D0DC3"/>
    <w:rsid w:val="000D0F00"/>
    <w:rsid w:val="000D1465"/>
    <w:rsid w:val="000D158E"/>
    <w:rsid w:val="000D166A"/>
    <w:rsid w:val="000D1834"/>
    <w:rsid w:val="000D2593"/>
    <w:rsid w:val="000D288C"/>
    <w:rsid w:val="000D2A73"/>
    <w:rsid w:val="000D2FB8"/>
    <w:rsid w:val="000D30B3"/>
    <w:rsid w:val="000D315C"/>
    <w:rsid w:val="000D3164"/>
    <w:rsid w:val="000D32FC"/>
    <w:rsid w:val="000D355C"/>
    <w:rsid w:val="000D3B67"/>
    <w:rsid w:val="000D3DC1"/>
    <w:rsid w:val="000D3E5B"/>
    <w:rsid w:val="000D3FA7"/>
    <w:rsid w:val="000D4104"/>
    <w:rsid w:val="000D4261"/>
    <w:rsid w:val="000D4451"/>
    <w:rsid w:val="000D467D"/>
    <w:rsid w:val="000D48A0"/>
    <w:rsid w:val="000D4958"/>
    <w:rsid w:val="000D49E0"/>
    <w:rsid w:val="000D4C74"/>
    <w:rsid w:val="000D4DF7"/>
    <w:rsid w:val="000D5560"/>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594"/>
    <w:rsid w:val="000E1AA3"/>
    <w:rsid w:val="000E1E03"/>
    <w:rsid w:val="000E264A"/>
    <w:rsid w:val="000E2F55"/>
    <w:rsid w:val="000E3070"/>
    <w:rsid w:val="000E3237"/>
    <w:rsid w:val="000E347E"/>
    <w:rsid w:val="000E34FA"/>
    <w:rsid w:val="000E3A24"/>
    <w:rsid w:val="000E3E39"/>
    <w:rsid w:val="000E4363"/>
    <w:rsid w:val="000E4E25"/>
    <w:rsid w:val="000E586D"/>
    <w:rsid w:val="000E58B8"/>
    <w:rsid w:val="000E59A6"/>
    <w:rsid w:val="000E5AC6"/>
    <w:rsid w:val="000E5F37"/>
    <w:rsid w:val="000E5FDE"/>
    <w:rsid w:val="000E6262"/>
    <w:rsid w:val="000E7590"/>
    <w:rsid w:val="000E778C"/>
    <w:rsid w:val="000E7BAE"/>
    <w:rsid w:val="000E7E27"/>
    <w:rsid w:val="000F01DB"/>
    <w:rsid w:val="000F0347"/>
    <w:rsid w:val="000F090E"/>
    <w:rsid w:val="000F0E44"/>
    <w:rsid w:val="000F1C25"/>
    <w:rsid w:val="000F202D"/>
    <w:rsid w:val="000F22BB"/>
    <w:rsid w:val="000F22C2"/>
    <w:rsid w:val="000F231C"/>
    <w:rsid w:val="000F2677"/>
    <w:rsid w:val="000F2963"/>
    <w:rsid w:val="000F349F"/>
    <w:rsid w:val="000F3711"/>
    <w:rsid w:val="000F377F"/>
    <w:rsid w:val="000F3F66"/>
    <w:rsid w:val="000F3FC1"/>
    <w:rsid w:val="000F49A2"/>
    <w:rsid w:val="000F4C16"/>
    <w:rsid w:val="000F4EC7"/>
    <w:rsid w:val="000F4FA1"/>
    <w:rsid w:val="000F5818"/>
    <w:rsid w:val="000F5B89"/>
    <w:rsid w:val="000F5C63"/>
    <w:rsid w:val="000F5FA3"/>
    <w:rsid w:val="000F6303"/>
    <w:rsid w:val="000F6585"/>
    <w:rsid w:val="000F71C1"/>
    <w:rsid w:val="000F7453"/>
    <w:rsid w:val="000F74BE"/>
    <w:rsid w:val="00100232"/>
    <w:rsid w:val="0010083D"/>
    <w:rsid w:val="0010125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B07"/>
    <w:rsid w:val="00107BB3"/>
    <w:rsid w:val="00107FBF"/>
    <w:rsid w:val="00110958"/>
    <w:rsid w:val="00110A3A"/>
    <w:rsid w:val="00110C31"/>
    <w:rsid w:val="00110D67"/>
    <w:rsid w:val="001110CD"/>
    <w:rsid w:val="001111EB"/>
    <w:rsid w:val="001113CF"/>
    <w:rsid w:val="001114A1"/>
    <w:rsid w:val="00111BAE"/>
    <w:rsid w:val="001120BF"/>
    <w:rsid w:val="00112159"/>
    <w:rsid w:val="001122BF"/>
    <w:rsid w:val="001127AE"/>
    <w:rsid w:val="001128D2"/>
    <w:rsid w:val="00112A2A"/>
    <w:rsid w:val="00112A70"/>
    <w:rsid w:val="00112D9F"/>
    <w:rsid w:val="00113507"/>
    <w:rsid w:val="001135DC"/>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96C"/>
    <w:rsid w:val="00115BF6"/>
    <w:rsid w:val="00115ED5"/>
    <w:rsid w:val="001160B7"/>
    <w:rsid w:val="0011611A"/>
    <w:rsid w:val="001164DD"/>
    <w:rsid w:val="001172C9"/>
    <w:rsid w:val="001179FA"/>
    <w:rsid w:val="00117B0A"/>
    <w:rsid w:val="00117B1B"/>
    <w:rsid w:val="001200B8"/>
    <w:rsid w:val="001206FE"/>
    <w:rsid w:val="00120D97"/>
    <w:rsid w:val="0012126A"/>
    <w:rsid w:val="00121744"/>
    <w:rsid w:val="00121FCA"/>
    <w:rsid w:val="0012241D"/>
    <w:rsid w:val="001229AD"/>
    <w:rsid w:val="00122AEB"/>
    <w:rsid w:val="00122B20"/>
    <w:rsid w:val="00122CA5"/>
    <w:rsid w:val="00122D14"/>
    <w:rsid w:val="00122ED3"/>
    <w:rsid w:val="00122FD8"/>
    <w:rsid w:val="0012324C"/>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280"/>
    <w:rsid w:val="0013146D"/>
    <w:rsid w:val="001314FE"/>
    <w:rsid w:val="00131572"/>
    <w:rsid w:val="0013199E"/>
    <w:rsid w:val="00131B6D"/>
    <w:rsid w:val="00131EED"/>
    <w:rsid w:val="00131F84"/>
    <w:rsid w:val="0013202A"/>
    <w:rsid w:val="00132466"/>
    <w:rsid w:val="001325B7"/>
    <w:rsid w:val="001328C0"/>
    <w:rsid w:val="00132C4A"/>
    <w:rsid w:val="0013318C"/>
    <w:rsid w:val="00133C35"/>
    <w:rsid w:val="0013418A"/>
    <w:rsid w:val="0013458A"/>
    <w:rsid w:val="0013470C"/>
    <w:rsid w:val="0013471A"/>
    <w:rsid w:val="00134AB5"/>
    <w:rsid w:val="00134BE9"/>
    <w:rsid w:val="001354E6"/>
    <w:rsid w:val="001355D5"/>
    <w:rsid w:val="001356BD"/>
    <w:rsid w:val="0013572D"/>
    <w:rsid w:val="0013573E"/>
    <w:rsid w:val="00135840"/>
    <w:rsid w:val="00135DAE"/>
    <w:rsid w:val="00135DF1"/>
    <w:rsid w:val="00136103"/>
    <w:rsid w:val="001363DA"/>
    <w:rsid w:val="001363E2"/>
    <w:rsid w:val="001365A3"/>
    <w:rsid w:val="0013690B"/>
    <w:rsid w:val="001369BE"/>
    <w:rsid w:val="00137091"/>
    <w:rsid w:val="00137646"/>
    <w:rsid w:val="001379A4"/>
    <w:rsid w:val="00137A53"/>
    <w:rsid w:val="00137FA2"/>
    <w:rsid w:val="00140443"/>
    <w:rsid w:val="0014046D"/>
    <w:rsid w:val="001405E6"/>
    <w:rsid w:val="001406F9"/>
    <w:rsid w:val="00140725"/>
    <w:rsid w:val="00140983"/>
    <w:rsid w:val="00140B92"/>
    <w:rsid w:val="00140F07"/>
    <w:rsid w:val="00140F6C"/>
    <w:rsid w:val="0014110D"/>
    <w:rsid w:val="001412CA"/>
    <w:rsid w:val="00141761"/>
    <w:rsid w:val="00141840"/>
    <w:rsid w:val="00141B19"/>
    <w:rsid w:val="00141DD5"/>
    <w:rsid w:val="00141FC3"/>
    <w:rsid w:val="00142547"/>
    <w:rsid w:val="001425A3"/>
    <w:rsid w:val="00142EB2"/>
    <w:rsid w:val="00143114"/>
    <w:rsid w:val="00143610"/>
    <w:rsid w:val="00143750"/>
    <w:rsid w:val="0014379E"/>
    <w:rsid w:val="00143A70"/>
    <w:rsid w:val="00143F81"/>
    <w:rsid w:val="00144564"/>
    <w:rsid w:val="00144B89"/>
    <w:rsid w:val="00144C58"/>
    <w:rsid w:val="00144DA1"/>
    <w:rsid w:val="00145674"/>
    <w:rsid w:val="001456C4"/>
    <w:rsid w:val="00145B43"/>
    <w:rsid w:val="00145D75"/>
    <w:rsid w:val="00145FB7"/>
    <w:rsid w:val="001460C4"/>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6FE4"/>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5F0C"/>
    <w:rsid w:val="00166077"/>
    <w:rsid w:val="001667BE"/>
    <w:rsid w:val="00166939"/>
    <w:rsid w:val="00166EDC"/>
    <w:rsid w:val="001670E3"/>
    <w:rsid w:val="00167159"/>
    <w:rsid w:val="0016747E"/>
    <w:rsid w:val="00167C78"/>
    <w:rsid w:val="00167CE3"/>
    <w:rsid w:val="00170133"/>
    <w:rsid w:val="001709E4"/>
    <w:rsid w:val="00170FC0"/>
    <w:rsid w:val="001711C7"/>
    <w:rsid w:val="00171325"/>
    <w:rsid w:val="00171381"/>
    <w:rsid w:val="00171852"/>
    <w:rsid w:val="00172253"/>
    <w:rsid w:val="0017234C"/>
    <w:rsid w:val="00172642"/>
    <w:rsid w:val="0017273F"/>
    <w:rsid w:val="00172922"/>
    <w:rsid w:val="0017292A"/>
    <w:rsid w:val="00172949"/>
    <w:rsid w:val="001733BB"/>
    <w:rsid w:val="0017352C"/>
    <w:rsid w:val="001735BB"/>
    <w:rsid w:val="001738F4"/>
    <w:rsid w:val="00173A0A"/>
    <w:rsid w:val="00173B5B"/>
    <w:rsid w:val="00173CC2"/>
    <w:rsid w:val="00173F8F"/>
    <w:rsid w:val="00174081"/>
    <w:rsid w:val="0017421F"/>
    <w:rsid w:val="001745C1"/>
    <w:rsid w:val="00174833"/>
    <w:rsid w:val="00174DC4"/>
    <w:rsid w:val="00174DD5"/>
    <w:rsid w:val="00174EB6"/>
    <w:rsid w:val="001755AE"/>
    <w:rsid w:val="00175B7A"/>
    <w:rsid w:val="00175C86"/>
    <w:rsid w:val="00175E3E"/>
    <w:rsid w:val="00175F0F"/>
    <w:rsid w:val="00176002"/>
    <w:rsid w:val="001763D3"/>
    <w:rsid w:val="00176A05"/>
    <w:rsid w:val="00176A97"/>
    <w:rsid w:val="0017730C"/>
    <w:rsid w:val="001778EA"/>
    <w:rsid w:val="001779D5"/>
    <w:rsid w:val="00180940"/>
    <w:rsid w:val="0018097F"/>
    <w:rsid w:val="00180B74"/>
    <w:rsid w:val="00180B81"/>
    <w:rsid w:val="00180C2F"/>
    <w:rsid w:val="0018121D"/>
    <w:rsid w:val="00181366"/>
    <w:rsid w:val="001819BC"/>
    <w:rsid w:val="001819F0"/>
    <w:rsid w:val="00181CCD"/>
    <w:rsid w:val="00182216"/>
    <w:rsid w:val="00182317"/>
    <w:rsid w:val="0018231C"/>
    <w:rsid w:val="00182339"/>
    <w:rsid w:val="001823C0"/>
    <w:rsid w:val="0018299F"/>
    <w:rsid w:val="00182CAD"/>
    <w:rsid w:val="00182E5C"/>
    <w:rsid w:val="0018320D"/>
    <w:rsid w:val="0018324C"/>
    <w:rsid w:val="001833A9"/>
    <w:rsid w:val="0018352B"/>
    <w:rsid w:val="001836D6"/>
    <w:rsid w:val="0018377A"/>
    <w:rsid w:val="0018379C"/>
    <w:rsid w:val="001842FD"/>
    <w:rsid w:val="001848D8"/>
    <w:rsid w:val="001849DE"/>
    <w:rsid w:val="00184F87"/>
    <w:rsid w:val="00185026"/>
    <w:rsid w:val="0018522A"/>
    <w:rsid w:val="00185349"/>
    <w:rsid w:val="00185C4C"/>
    <w:rsid w:val="00185EF3"/>
    <w:rsid w:val="001860C7"/>
    <w:rsid w:val="001864F9"/>
    <w:rsid w:val="001865C8"/>
    <w:rsid w:val="001867D7"/>
    <w:rsid w:val="00186848"/>
    <w:rsid w:val="00186869"/>
    <w:rsid w:val="00186AA7"/>
    <w:rsid w:val="00186C83"/>
    <w:rsid w:val="00186EA4"/>
    <w:rsid w:val="00186ECE"/>
    <w:rsid w:val="0018715A"/>
    <w:rsid w:val="0018779B"/>
    <w:rsid w:val="001902F6"/>
    <w:rsid w:val="00190556"/>
    <w:rsid w:val="001908EC"/>
    <w:rsid w:val="0019092C"/>
    <w:rsid w:val="001909D8"/>
    <w:rsid w:val="00190B9D"/>
    <w:rsid w:val="00190BBA"/>
    <w:rsid w:val="0019152D"/>
    <w:rsid w:val="001917EC"/>
    <w:rsid w:val="00191C40"/>
    <w:rsid w:val="00191E1F"/>
    <w:rsid w:val="001921DF"/>
    <w:rsid w:val="00192216"/>
    <w:rsid w:val="0019234A"/>
    <w:rsid w:val="001923AE"/>
    <w:rsid w:val="0019243B"/>
    <w:rsid w:val="00192511"/>
    <w:rsid w:val="00192595"/>
    <w:rsid w:val="001926CD"/>
    <w:rsid w:val="001927A6"/>
    <w:rsid w:val="00192F70"/>
    <w:rsid w:val="00193540"/>
    <w:rsid w:val="00193DB9"/>
    <w:rsid w:val="00193E60"/>
    <w:rsid w:val="00193F84"/>
    <w:rsid w:val="0019463A"/>
    <w:rsid w:val="00194DEB"/>
    <w:rsid w:val="001957DC"/>
    <w:rsid w:val="00195E21"/>
    <w:rsid w:val="00195F8D"/>
    <w:rsid w:val="001960FF"/>
    <w:rsid w:val="00196312"/>
    <w:rsid w:val="00196522"/>
    <w:rsid w:val="001965E5"/>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31"/>
    <w:rsid w:val="001A1FB1"/>
    <w:rsid w:val="001A205A"/>
    <w:rsid w:val="001A23A7"/>
    <w:rsid w:val="001A2B59"/>
    <w:rsid w:val="001A2F08"/>
    <w:rsid w:val="001A3668"/>
    <w:rsid w:val="001A3778"/>
    <w:rsid w:val="001A3CB9"/>
    <w:rsid w:val="001A437E"/>
    <w:rsid w:val="001A4734"/>
    <w:rsid w:val="001A48B0"/>
    <w:rsid w:val="001A492F"/>
    <w:rsid w:val="001A4A61"/>
    <w:rsid w:val="001A4E12"/>
    <w:rsid w:val="001A4E75"/>
    <w:rsid w:val="001A52A9"/>
    <w:rsid w:val="001A5A75"/>
    <w:rsid w:val="001A6E0A"/>
    <w:rsid w:val="001A6E3E"/>
    <w:rsid w:val="001A72D7"/>
    <w:rsid w:val="001A76AD"/>
    <w:rsid w:val="001A7731"/>
    <w:rsid w:val="001A7B36"/>
    <w:rsid w:val="001A7C55"/>
    <w:rsid w:val="001A7DE8"/>
    <w:rsid w:val="001B011C"/>
    <w:rsid w:val="001B03E6"/>
    <w:rsid w:val="001B058E"/>
    <w:rsid w:val="001B0A81"/>
    <w:rsid w:val="001B0BEC"/>
    <w:rsid w:val="001B0FFF"/>
    <w:rsid w:val="001B1399"/>
    <w:rsid w:val="001B14EA"/>
    <w:rsid w:val="001B1C2C"/>
    <w:rsid w:val="001B1FCE"/>
    <w:rsid w:val="001B27DF"/>
    <w:rsid w:val="001B2A4A"/>
    <w:rsid w:val="001B2BFA"/>
    <w:rsid w:val="001B2C69"/>
    <w:rsid w:val="001B2DDA"/>
    <w:rsid w:val="001B34E6"/>
    <w:rsid w:val="001B3A54"/>
    <w:rsid w:val="001B401D"/>
    <w:rsid w:val="001B409E"/>
    <w:rsid w:val="001B414E"/>
    <w:rsid w:val="001B45F1"/>
    <w:rsid w:val="001B4784"/>
    <w:rsid w:val="001B500F"/>
    <w:rsid w:val="001B50A6"/>
    <w:rsid w:val="001B5170"/>
    <w:rsid w:val="001B53C7"/>
    <w:rsid w:val="001B591A"/>
    <w:rsid w:val="001B5D8A"/>
    <w:rsid w:val="001B5F18"/>
    <w:rsid w:val="001B671D"/>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773"/>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6D22"/>
    <w:rsid w:val="001C765F"/>
    <w:rsid w:val="001C778B"/>
    <w:rsid w:val="001C791C"/>
    <w:rsid w:val="001C7981"/>
    <w:rsid w:val="001C7D9D"/>
    <w:rsid w:val="001D007E"/>
    <w:rsid w:val="001D037F"/>
    <w:rsid w:val="001D0A35"/>
    <w:rsid w:val="001D0E45"/>
    <w:rsid w:val="001D103A"/>
    <w:rsid w:val="001D14F5"/>
    <w:rsid w:val="001D18D4"/>
    <w:rsid w:val="001D229D"/>
    <w:rsid w:val="001D2513"/>
    <w:rsid w:val="001D27DD"/>
    <w:rsid w:val="001D27EB"/>
    <w:rsid w:val="001D299B"/>
    <w:rsid w:val="001D2C22"/>
    <w:rsid w:val="001D2CE9"/>
    <w:rsid w:val="001D2D3D"/>
    <w:rsid w:val="001D3074"/>
    <w:rsid w:val="001D32FE"/>
    <w:rsid w:val="001D3653"/>
    <w:rsid w:val="001D3BE5"/>
    <w:rsid w:val="001D3FB4"/>
    <w:rsid w:val="001D4122"/>
    <w:rsid w:val="001D43C9"/>
    <w:rsid w:val="001D44FC"/>
    <w:rsid w:val="001D4B35"/>
    <w:rsid w:val="001D4C83"/>
    <w:rsid w:val="001D5032"/>
    <w:rsid w:val="001D52D0"/>
    <w:rsid w:val="001D5789"/>
    <w:rsid w:val="001D5BC1"/>
    <w:rsid w:val="001D6315"/>
    <w:rsid w:val="001D69F0"/>
    <w:rsid w:val="001D6D93"/>
    <w:rsid w:val="001D6EB5"/>
    <w:rsid w:val="001D7676"/>
    <w:rsid w:val="001D782A"/>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611"/>
    <w:rsid w:val="001E17FB"/>
    <w:rsid w:val="001E196B"/>
    <w:rsid w:val="001E1AEA"/>
    <w:rsid w:val="001E1B67"/>
    <w:rsid w:val="001E1C1D"/>
    <w:rsid w:val="001E29B3"/>
    <w:rsid w:val="001E3215"/>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9EB"/>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6C0"/>
    <w:rsid w:val="001F3A09"/>
    <w:rsid w:val="001F3A84"/>
    <w:rsid w:val="001F3CDB"/>
    <w:rsid w:val="001F41C5"/>
    <w:rsid w:val="001F428F"/>
    <w:rsid w:val="001F45FB"/>
    <w:rsid w:val="001F4B24"/>
    <w:rsid w:val="001F5108"/>
    <w:rsid w:val="001F58F5"/>
    <w:rsid w:val="001F5B71"/>
    <w:rsid w:val="001F5D07"/>
    <w:rsid w:val="001F606C"/>
    <w:rsid w:val="001F632D"/>
    <w:rsid w:val="001F653F"/>
    <w:rsid w:val="001F69FD"/>
    <w:rsid w:val="001F703E"/>
    <w:rsid w:val="001F736D"/>
    <w:rsid w:val="001F764F"/>
    <w:rsid w:val="001F77F5"/>
    <w:rsid w:val="001F7816"/>
    <w:rsid w:val="001F79C5"/>
    <w:rsid w:val="00200190"/>
    <w:rsid w:val="002001C2"/>
    <w:rsid w:val="002018C3"/>
    <w:rsid w:val="002018F9"/>
    <w:rsid w:val="00201BE0"/>
    <w:rsid w:val="00202245"/>
    <w:rsid w:val="00202A6F"/>
    <w:rsid w:val="00202FFC"/>
    <w:rsid w:val="002037BB"/>
    <w:rsid w:val="00203A9D"/>
    <w:rsid w:val="00203AC4"/>
    <w:rsid w:val="00203BED"/>
    <w:rsid w:val="00203E23"/>
    <w:rsid w:val="00203E47"/>
    <w:rsid w:val="0020423E"/>
    <w:rsid w:val="00204B1B"/>
    <w:rsid w:val="00204DB4"/>
    <w:rsid w:val="00204FA5"/>
    <w:rsid w:val="0020504D"/>
    <w:rsid w:val="0020532C"/>
    <w:rsid w:val="00205918"/>
    <w:rsid w:val="002059CF"/>
    <w:rsid w:val="00205DAC"/>
    <w:rsid w:val="00205E07"/>
    <w:rsid w:val="002065A6"/>
    <w:rsid w:val="00207014"/>
    <w:rsid w:val="0020705A"/>
    <w:rsid w:val="002070EB"/>
    <w:rsid w:val="00207A57"/>
    <w:rsid w:val="00207E3A"/>
    <w:rsid w:val="00210326"/>
    <w:rsid w:val="002103B2"/>
    <w:rsid w:val="0021056C"/>
    <w:rsid w:val="00210BC9"/>
    <w:rsid w:val="00210C09"/>
    <w:rsid w:val="00210D38"/>
    <w:rsid w:val="00210FD0"/>
    <w:rsid w:val="0021106A"/>
    <w:rsid w:val="002110C4"/>
    <w:rsid w:val="00211598"/>
    <w:rsid w:val="00211AA2"/>
    <w:rsid w:val="00211AC9"/>
    <w:rsid w:val="00212264"/>
    <w:rsid w:val="0021231D"/>
    <w:rsid w:val="002126DD"/>
    <w:rsid w:val="00212B81"/>
    <w:rsid w:val="00212FA5"/>
    <w:rsid w:val="00212FD3"/>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1D3"/>
    <w:rsid w:val="00216839"/>
    <w:rsid w:val="00216927"/>
    <w:rsid w:val="002169FC"/>
    <w:rsid w:val="00216F52"/>
    <w:rsid w:val="00216FD7"/>
    <w:rsid w:val="002173FC"/>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E48"/>
    <w:rsid w:val="00222F7D"/>
    <w:rsid w:val="00223544"/>
    <w:rsid w:val="002238C9"/>
    <w:rsid w:val="00223B53"/>
    <w:rsid w:val="00224038"/>
    <w:rsid w:val="00224357"/>
    <w:rsid w:val="002243E8"/>
    <w:rsid w:val="00224415"/>
    <w:rsid w:val="0022443E"/>
    <w:rsid w:val="002245C0"/>
    <w:rsid w:val="00224908"/>
    <w:rsid w:val="00224EF7"/>
    <w:rsid w:val="00225363"/>
    <w:rsid w:val="0022550E"/>
    <w:rsid w:val="002256F9"/>
    <w:rsid w:val="0022580A"/>
    <w:rsid w:val="00225E3E"/>
    <w:rsid w:val="0022611F"/>
    <w:rsid w:val="002261D7"/>
    <w:rsid w:val="002269A5"/>
    <w:rsid w:val="00226A4F"/>
    <w:rsid w:val="00226A55"/>
    <w:rsid w:val="00226C19"/>
    <w:rsid w:val="00226CE0"/>
    <w:rsid w:val="00227115"/>
    <w:rsid w:val="0022752B"/>
    <w:rsid w:val="00227BED"/>
    <w:rsid w:val="0023000B"/>
    <w:rsid w:val="00230172"/>
    <w:rsid w:val="00230248"/>
    <w:rsid w:val="00230403"/>
    <w:rsid w:val="002304B9"/>
    <w:rsid w:val="002307D1"/>
    <w:rsid w:val="002309CE"/>
    <w:rsid w:val="00230A2B"/>
    <w:rsid w:val="00230D9C"/>
    <w:rsid w:val="002310E6"/>
    <w:rsid w:val="00231372"/>
    <w:rsid w:val="00231431"/>
    <w:rsid w:val="002315ED"/>
    <w:rsid w:val="00231768"/>
    <w:rsid w:val="002317B9"/>
    <w:rsid w:val="002317D8"/>
    <w:rsid w:val="00232465"/>
    <w:rsid w:val="00232771"/>
    <w:rsid w:val="0023295A"/>
    <w:rsid w:val="002330AF"/>
    <w:rsid w:val="0023354D"/>
    <w:rsid w:val="0023377D"/>
    <w:rsid w:val="002337C7"/>
    <w:rsid w:val="002340E5"/>
    <w:rsid w:val="00234253"/>
    <w:rsid w:val="00234624"/>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8B4"/>
    <w:rsid w:val="00244A5D"/>
    <w:rsid w:val="00244AE8"/>
    <w:rsid w:val="00245035"/>
    <w:rsid w:val="0024525F"/>
    <w:rsid w:val="002458A6"/>
    <w:rsid w:val="002458D0"/>
    <w:rsid w:val="00245943"/>
    <w:rsid w:val="00245A10"/>
    <w:rsid w:val="00246556"/>
    <w:rsid w:val="00246F4C"/>
    <w:rsid w:val="0024761C"/>
    <w:rsid w:val="00247855"/>
    <w:rsid w:val="0024799E"/>
    <w:rsid w:val="00247CFA"/>
    <w:rsid w:val="00247D8D"/>
    <w:rsid w:val="0025020B"/>
    <w:rsid w:val="002503E6"/>
    <w:rsid w:val="00250910"/>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46"/>
    <w:rsid w:val="002541E8"/>
    <w:rsid w:val="002546E3"/>
    <w:rsid w:val="00254BB0"/>
    <w:rsid w:val="00254CD9"/>
    <w:rsid w:val="00254E8A"/>
    <w:rsid w:val="00254FC4"/>
    <w:rsid w:val="0025537A"/>
    <w:rsid w:val="002553EB"/>
    <w:rsid w:val="0025541E"/>
    <w:rsid w:val="00255FAC"/>
    <w:rsid w:val="00256492"/>
    <w:rsid w:val="0025678A"/>
    <w:rsid w:val="00256898"/>
    <w:rsid w:val="00256ADD"/>
    <w:rsid w:val="00256CE1"/>
    <w:rsid w:val="00256EBB"/>
    <w:rsid w:val="00257343"/>
    <w:rsid w:val="0025753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74D"/>
    <w:rsid w:val="00263C74"/>
    <w:rsid w:val="00263E45"/>
    <w:rsid w:val="00264157"/>
    <w:rsid w:val="0026428F"/>
    <w:rsid w:val="0026499B"/>
    <w:rsid w:val="00264BB2"/>
    <w:rsid w:val="0026506D"/>
    <w:rsid w:val="00265515"/>
    <w:rsid w:val="00265F13"/>
    <w:rsid w:val="0026603B"/>
    <w:rsid w:val="00266532"/>
    <w:rsid w:val="002667C3"/>
    <w:rsid w:val="00266AAB"/>
    <w:rsid w:val="00266C79"/>
    <w:rsid w:val="00267401"/>
    <w:rsid w:val="00267988"/>
    <w:rsid w:val="00267B06"/>
    <w:rsid w:val="00267E94"/>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0E"/>
    <w:rsid w:val="002727D7"/>
    <w:rsid w:val="00272F1B"/>
    <w:rsid w:val="00272F80"/>
    <w:rsid w:val="00273965"/>
    <w:rsid w:val="00273FFC"/>
    <w:rsid w:val="002740AE"/>
    <w:rsid w:val="002742F7"/>
    <w:rsid w:val="00274536"/>
    <w:rsid w:val="002746B1"/>
    <w:rsid w:val="00274880"/>
    <w:rsid w:val="00274EFB"/>
    <w:rsid w:val="00274F4E"/>
    <w:rsid w:val="0027503D"/>
    <w:rsid w:val="002750BF"/>
    <w:rsid w:val="00275187"/>
    <w:rsid w:val="002755F7"/>
    <w:rsid w:val="002756DE"/>
    <w:rsid w:val="00275EB0"/>
    <w:rsid w:val="00275FE2"/>
    <w:rsid w:val="00276288"/>
    <w:rsid w:val="00276972"/>
    <w:rsid w:val="00277040"/>
    <w:rsid w:val="002770E1"/>
    <w:rsid w:val="00277168"/>
    <w:rsid w:val="002774E3"/>
    <w:rsid w:val="00277855"/>
    <w:rsid w:val="00277BE9"/>
    <w:rsid w:val="00277C1A"/>
    <w:rsid w:val="00277C95"/>
    <w:rsid w:val="0028003C"/>
    <w:rsid w:val="002801E1"/>
    <w:rsid w:val="00280277"/>
    <w:rsid w:val="0028044B"/>
    <w:rsid w:val="002806FF"/>
    <w:rsid w:val="00280952"/>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4B1E"/>
    <w:rsid w:val="00285284"/>
    <w:rsid w:val="002852D5"/>
    <w:rsid w:val="0028582F"/>
    <w:rsid w:val="002858F7"/>
    <w:rsid w:val="00285D49"/>
    <w:rsid w:val="00285D4A"/>
    <w:rsid w:val="0028632C"/>
    <w:rsid w:val="00286563"/>
    <w:rsid w:val="002866C8"/>
    <w:rsid w:val="00286727"/>
    <w:rsid w:val="002868FC"/>
    <w:rsid w:val="0028694F"/>
    <w:rsid w:val="00286DAC"/>
    <w:rsid w:val="0028741A"/>
    <w:rsid w:val="0028756E"/>
    <w:rsid w:val="002877C9"/>
    <w:rsid w:val="00287897"/>
    <w:rsid w:val="00287C0C"/>
    <w:rsid w:val="00287C62"/>
    <w:rsid w:val="00287D89"/>
    <w:rsid w:val="00287F31"/>
    <w:rsid w:val="00290106"/>
    <w:rsid w:val="002902C1"/>
    <w:rsid w:val="00290331"/>
    <w:rsid w:val="002907AA"/>
    <w:rsid w:val="00290D1F"/>
    <w:rsid w:val="00290DFF"/>
    <w:rsid w:val="00290FFD"/>
    <w:rsid w:val="00290FFF"/>
    <w:rsid w:val="00291122"/>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80A"/>
    <w:rsid w:val="00294E28"/>
    <w:rsid w:val="00294FA1"/>
    <w:rsid w:val="002952A4"/>
    <w:rsid w:val="0029537D"/>
    <w:rsid w:val="00296006"/>
    <w:rsid w:val="00296DFE"/>
    <w:rsid w:val="00296F9C"/>
    <w:rsid w:val="00297158"/>
    <w:rsid w:val="00297448"/>
    <w:rsid w:val="00297C63"/>
    <w:rsid w:val="00297FF4"/>
    <w:rsid w:val="002A0362"/>
    <w:rsid w:val="002A03E1"/>
    <w:rsid w:val="002A05AD"/>
    <w:rsid w:val="002A2154"/>
    <w:rsid w:val="002A2463"/>
    <w:rsid w:val="002A254E"/>
    <w:rsid w:val="002A2675"/>
    <w:rsid w:val="002A2769"/>
    <w:rsid w:val="002A2782"/>
    <w:rsid w:val="002A2816"/>
    <w:rsid w:val="002A2B22"/>
    <w:rsid w:val="002A312B"/>
    <w:rsid w:val="002A3AAE"/>
    <w:rsid w:val="002A3D9B"/>
    <w:rsid w:val="002A431E"/>
    <w:rsid w:val="002A4732"/>
    <w:rsid w:val="002A4AEC"/>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1E4E"/>
    <w:rsid w:val="002B1F0C"/>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E97"/>
    <w:rsid w:val="002B5F80"/>
    <w:rsid w:val="002B63F8"/>
    <w:rsid w:val="002B681F"/>
    <w:rsid w:val="002B68A8"/>
    <w:rsid w:val="002B77E2"/>
    <w:rsid w:val="002B785F"/>
    <w:rsid w:val="002B7F49"/>
    <w:rsid w:val="002C0BC0"/>
    <w:rsid w:val="002C0BC6"/>
    <w:rsid w:val="002C0E0C"/>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EA7"/>
    <w:rsid w:val="002C4F19"/>
    <w:rsid w:val="002C508C"/>
    <w:rsid w:val="002C5452"/>
    <w:rsid w:val="002C5490"/>
    <w:rsid w:val="002C56C2"/>
    <w:rsid w:val="002C5958"/>
    <w:rsid w:val="002C59B3"/>
    <w:rsid w:val="002C6654"/>
    <w:rsid w:val="002C67B7"/>
    <w:rsid w:val="002C6F92"/>
    <w:rsid w:val="002C7009"/>
    <w:rsid w:val="002C7063"/>
    <w:rsid w:val="002C71CD"/>
    <w:rsid w:val="002C758F"/>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2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071B"/>
    <w:rsid w:val="002E088A"/>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6A"/>
    <w:rsid w:val="002E5982"/>
    <w:rsid w:val="002E5D0C"/>
    <w:rsid w:val="002E5DC2"/>
    <w:rsid w:val="002E5F0D"/>
    <w:rsid w:val="002E66E4"/>
    <w:rsid w:val="002E6DB0"/>
    <w:rsid w:val="002E6E84"/>
    <w:rsid w:val="002E735F"/>
    <w:rsid w:val="002E789D"/>
    <w:rsid w:val="002E7A2B"/>
    <w:rsid w:val="002E7D0A"/>
    <w:rsid w:val="002F0002"/>
    <w:rsid w:val="002F001C"/>
    <w:rsid w:val="002F00A2"/>
    <w:rsid w:val="002F00AC"/>
    <w:rsid w:val="002F049E"/>
    <w:rsid w:val="002F0C6C"/>
    <w:rsid w:val="002F0DE2"/>
    <w:rsid w:val="002F0EFB"/>
    <w:rsid w:val="002F13A0"/>
    <w:rsid w:val="002F1445"/>
    <w:rsid w:val="002F1480"/>
    <w:rsid w:val="002F1554"/>
    <w:rsid w:val="002F19E3"/>
    <w:rsid w:val="002F1DE6"/>
    <w:rsid w:val="002F2073"/>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74B"/>
    <w:rsid w:val="002F583A"/>
    <w:rsid w:val="002F5868"/>
    <w:rsid w:val="002F5D54"/>
    <w:rsid w:val="002F5D58"/>
    <w:rsid w:val="002F5DC8"/>
    <w:rsid w:val="002F650A"/>
    <w:rsid w:val="002F6701"/>
    <w:rsid w:val="002F676B"/>
    <w:rsid w:val="002F68F9"/>
    <w:rsid w:val="002F6A63"/>
    <w:rsid w:val="002F6B9E"/>
    <w:rsid w:val="002F6DDA"/>
    <w:rsid w:val="002F736C"/>
    <w:rsid w:val="002F765D"/>
    <w:rsid w:val="002F78D1"/>
    <w:rsid w:val="002F7D6E"/>
    <w:rsid w:val="002F7E35"/>
    <w:rsid w:val="002F7FAD"/>
    <w:rsid w:val="00300076"/>
    <w:rsid w:val="0030015C"/>
    <w:rsid w:val="00300530"/>
    <w:rsid w:val="00300A05"/>
    <w:rsid w:val="00300F34"/>
    <w:rsid w:val="0030119F"/>
    <w:rsid w:val="003011A0"/>
    <w:rsid w:val="00301224"/>
    <w:rsid w:val="003012F9"/>
    <w:rsid w:val="0030132F"/>
    <w:rsid w:val="0030167F"/>
    <w:rsid w:val="00301DD8"/>
    <w:rsid w:val="00301F35"/>
    <w:rsid w:val="00302143"/>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695"/>
    <w:rsid w:val="00311886"/>
    <w:rsid w:val="00311D81"/>
    <w:rsid w:val="00312262"/>
    <w:rsid w:val="00312314"/>
    <w:rsid w:val="00312C7B"/>
    <w:rsid w:val="00312F47"/>
    <w:rsid w:val="00313196"/>
    <w:rsid w:val="003132E9"/>
    <w:rsid w:val="003135F1"/>
    <w:rsid w:val="0031378C"/>
    <w:rsid w:val="00313A5A"/>
    <w:rsid w:val="0031411A"/>
    <w:rsid w:val="003142FB"/>
    <w:rsid w:val="0031445E"/>
    <w:rsid w:val="00314666"/>
    <w:rsid w:val="00314722"/>
    <w:rsid w:val="00314ED7"/>
    <w:rsid w:val="00315705"/>
    <w:rsid w:val="003163E1"/>
    <w:rsid w:val="00316437"/>
    <w:rsid w:val="00316964"/>
    <w:rsid w:val="00316C00"/>
    <w:rsid w:val="003177A8"/>
    <w:rsid w:val="00317AFA"/>
    <w:rsid w:val="00317C4B"/>
    <w:rsid w:val="00317CD9"/>
    <w:rsid w:val="00317FA2"/>
    <w:rsid w:val="00320443"/>
    <w:rsid w:val="0032073E"/>
    <w:rsid w:val="0032083F"/>
    <w:rsid w:val="00320903"/>
    <w:rsid w:val="00320E08"/>
    <w:rsid w:val="00320E12"/>
    <w:rsid w:val="0032172B"/>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1F"/>
    <w:rsid w:val="00325997"/>
    <w:rsid w:val="00325F54"/>
    <w:rsid w:val="00326024"/>
    <w:rsid w:val="00326C5E"/>
    <w:rsid w:val="00326F28"/>
    <w:rsid w:val="00326FA5"/>
    <w:rsid w:val="003271B2"/>
    <w:rsid w:val="0032734D"/>
    <w:rsid w:val="00327625"/>
    <w:rsid w:val="00327C92"/>
    <w:rsid w:val="00327CA2"/>
    <w:rsid w:val="00327D41"/>
    <w:rsid w:val="00327F28"/>
    <w:rsid w:val="00330363"/>
    <w:rsid w:val="003303D7"/>
    <w:rsid w:val="00330A1F"/>
    <w:rsid w:val="00330CA1"/>
    <w:rsid w:val="00331403"/>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A0F"/>
    <w:rsid w:val="00334C02"/>
    <w:rsid w:val="00334E2B"/>
    <w:rsid w:val="00335042"/>
    <w:rsid w:val="00335175"/>
    <w:rsid w:val="00335236"/>
    <w:rsid w:val="00335415"/>
    <w:rsid w:val="003356BE"/>
    <w:rsid w:val="00335854"/>
    <w:rsid w:val="0033592B"/>
    <w:rsid w:val="00335A8C"/>
    <w:rsid w:val="00335B09"/>
    <w:rsid w:val="00335DEB"/>
    <w:rsid w:val="00335F7F"/>
    <w:rsid w:val="003360A6"/>
    <w:rsid w:val="003363CB"/>
    <w:rsid w:val="003365B8"/>
    <w:rsid w:val="00336735"/>
    <w:rsid w:val="00336A27"/>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6BD"/>
    <w:rsid w:val="003428FC"/>
    <w:rsid w:val="00342938"/>
    <w:rsid w:val="00342B93"/>
    <w:rsid w:val="00342C6C"/>
    <w:rsid w:val="003430BB"/>
    <w:rsid w:val="003431E9"/>
    <w:rsid w:val="003439C3"/>
    <w:rsid w:val="00343A0D"/>
    <w:rsid w:val="00343DF5"/>
    <w:rsid w:val="003442B7"/>
    <w:rsid w:val="0034486C"/>
    <w:rsid w:val="00344FA7"/>
    <w:rsid w:val="00345543"/>
    <w:rsid w:val="003455D3"/>
    <w:rsid w:val="003455E2"/>
    <w:rsid w:val="0034560F"/>
    <w:rsid w:val="00345B93"/>
    <w:rsid w:val="003460D7"/>
    <w:rsid w:val="0034672B"/>
    <w:rsid w:val="00346AB7"/>
    <w:rsid w:val="00347033"/>
    <w:rsid w:val="003471D3"/>
    <w:rsid w:val="0034732C"/>
    <w:rsid w:val="00347619"/>
    <w:rsid w:val="00347881"/>
    <w:rsid w:val="00347911"/>
    <w:rsid w:val="00347959"/>
    <w:rsid w:val="0034799B"/>
    <w:rsid w:val="00347C34"/>
    <w:rsid w:val="00347C40"/>
    <w:rsid w:val="00347DC7"/>
    <w:rsid w:val="003503D4"/>
    <w:rsid w:val="003506E2"/>
    <w:rsid w:val="003507DC"/>
    <w:rsid w:val="003509B9"/>
    <w:rsid w:val="0035109A"/>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0E6"/>
    <w:rsid w:val="0035465A"/>
    <w:rsid w:val="00354692"/>
    <w:rsid w:val="003547D2"/>
    <w:rsid w:val="00354998"/>
    <w:rsid w:val="00354AAB"/>
    <w:rsid w:val="00354AD5"/>
    <w:rsid w:val="00354AE8"/>
    <w:rsid w:val="00354F9B"/>
    <w:rsid w:val="00355725"/>
    <w:rsid w:val="003559C9"/>
    <w:rsid w:val="00355A06"/>
    <w:rsid w:val="00355E1F"/>
    <w:rsid w:val="0035662C"/>
    <w:rsid w:val="00356645"/>
    <w:rsid w:val="00356758"/>
    <w:rsid w:val="0035683F"/>
    <w:rsid w:val="003568C1"/>
    <w:rsid w:val="00357AB4"/>
    <w:rsid w:val="00357E41"/>
    <w:rsid w:val="00357F09"/>
    <w:rsid w:val="00357F18"/>
    <w:rsid w:val="003606C9"/>
    <w:rsid w:val="0036070E"/>
    <w:rsid w:val="00360B31"/>
    <w:rsid w:val="00360B72"/>
    <w:rsid w:val="00360CCA"/>
    <w:rsid w:val="003616FB"/>
    <w:rsid w:val="00361DD4"/>
    <w:rsid w:val="00361E9B"/>
    <w:rsid w:val="00361F5B"/>
    <w:rsid w:val="003621B2"/>
    <w:rsid w:val="0036238A"/>
    <w:rsid w:val="00362A03"/>
    <w:rsid w:val="00362A41"/>
    <w:rsid w:val="00362B2C"/>
    <w:rsid w:val="00362E4C"/>
    <w:rsid w:val="00363525"/>
    <w:rsid w:val="0036356E"/>
    <w:rsid w:val="00363584"/>
    <w:rsid w:val="003635A6"/>
    <w:rsid w:val="003635DD"/>
    <w:rsid w:val="0036492A"/>
    <w:rsid w:val="00364A2B"/>
    <w:rsid w:val="00364E23"/>
    <w:rsid w:val="00364EDD"/>
    <w:rsid w:val="00364F9F"/>
    <w:rsid w:val="00365204"/>
    <w:rsid w:val="00365297"/>
    <w:rsid w:val="003652C2"/>
    <w:rsid w:val="00365440"/>
    <w:rsid w:val="0036598B"/>
    <w:rsid w:val="00365A5E"/>
    <w:rsid w:val="00365D05"/>
    <w:rsid w:val="0036656F"/>
    <w:rsid w:val="00366701"/>
    <w:rsid w:val="00366C63"/>
    <w:rsid w:val="0036724A"/>
    <w:rsid w:val="0036729B"/>
    <w:rsid w:val="00367601"/>
    <w:rsid w:val="0036776E"/>
    <w:rsid w:val="00367B3A"/>
    <w:rsid w:val="00367F97"/>
    <w:rsid w:val="0037029C"/>
    <w:rsid w:val="0037079F"/>
    <w:rsid w:val="00370937"/>
    <w:rsid w:val="00370B3B"/>
    <w:rsid w:val="00370EE0"/>
    <w:rsid w:val="003710EB"/>
    <w:rsid w:val="003713AC"/>
    <w:rsid w:val="003715B3"/>
    <w:rsid w:val="003719BA"/>
    <w:rsid w:val="00372238"/>
    <w:rsid w:val="00372371"/>
    <w:rsid w:val="003728FA"/>
    <w:rsid w:val="00372919"/>
    <w:rsid w:val="00372A96"/>
    <w:rsid w:val="00372ECB"/>
    <w:rsid w:val="00373681"/>
    <w:rsid w:val="003738F4"/>
    <w:rsid w:val="00373A0C"/>
    <w:rsid w:val="00373C8F"/>
    <w:rsid w:val="003745CE"/>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A1E"/>
    <w:rsid w:val="00377CE0"/>
    <w:rsid w:val="00380ED9"/>
    <w:rsid w:val="0038119E"/>
    <w:rsid w:val="003812D5"/>
    <w:rsid w:val="0038161A"/>
    <w:rsid w:val="00381665"/>
    <w:rsid w:val="0038195B"/>
    <w:rsid w:val="003820C8"/>
    <w:rsid w:val="00382BF8"/>
    <w:rsid w:val="00382CDA"/>
    <w:rsid w:val="00382EAB"/>
    <w:rsid w:val="0038315B"/>
    <w:rsid w:val="0038367D"/>
    <w:rsid w:val="00383B18"/>
    <w:rsid w:val="00383E63"/>
    <w:rsid w:val="00383F77"/>
    <w:rsid w:val="00384222"/>
    <w:rsid w:val="003844AC"/>
    <w:rsid w:val="003845A0"/>
    <w:rsid w:val="0038473F"/>
    <w:rsid w:val="00384788"/>
    <w:rsid w:val="00384887"/>
    <w:rsid w:val="003851AF"/>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EBE"/>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3E1"/>
    <w:rsid w:val="0039544B"/>
    <w:rsid w:val="00395985"/>
    <w:rsid w:val="00395B0B"/>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8F1"/>
    <w:rsid w:val="003A1DD6"/>
    <w:rsid w:val="003A1E64"/>
    <w:rsid w:val="003A2445"/>
    <w:rsid w:val="003A346D"/>
    <w:rsid w:val="003A392E"/>
    <w:rsid w:val="003A3C35"/>
    <w:rsid w:val="003A4007"/>
    <w:rsid w:val="003A42FC"/>
    <w:rsid w:val="003A44D5"/>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689"/>
    <w:rsid w:val="003B1725"/>
    <w:rsid w:val="003B1A82"/>
    <w:rsid w:val="003B1B49"/>
    <w:rsid w:val="003B1BC0"/>
    <w:rsid w:val="003B1C5C"/>
    <w:rsid w:val="003B2407"/>
    <w:rsid w:val="003B2532"/>
    <w:rsid w:val="003B2547"/>
    <w:rsid w:val="003B264F"/>
    <w:rsid w:val="003B2991"/>
    <w:rsid w:val="003B2A51"/>
    <w:rsid w:val="003B2D97"/>
    <w:rsid w:val="003B2E6E"/>
    <w:rsid w:val="003B2E9F"/>
    <w:rsid w:val="003B2EBC"/>
    <w:rsid w:val="003B3163"/>
    <w:rsid w:val="003B3865"/>
    <w:rsid w:val="003B3A1B"/>
    <w:rsid w:val="003B3BC0"/>
    <w:rsid w:val="003B3D84"/>
    <w:rsid w:val="003B3F1A"/>
    <w:rsid w:val="003B42B9"/>
    <w:rsid w:val="003B44E4"/>
    <w:rsid w:val="003B4D92"/>
    <w:rsid w:val="003B57F0"/>
    <w:rsid w:val="003B5C16"/>
    <w:rsid w:val="003B5E65"/>
    <w:rsid w:val="003B6557"/>
    <w:rsid w:val="003B6933"/>
    <w:rsid w:val="003B6976"/>
    <w:rsid w:val="003B6E5B"/>
    <w:rsid w:val="003B716C"/>
    <w:rsid w:val="003B75DA"/>
    <w:rsid w:val="003B7ABF"/>
    <w:rsid w:val="003B7E6D"/>
    <w:rsid w:val="003B7E97"/>
    <w:rsid w:val="003C02F1"/>
    <w:rsid w:val="003C0AB9"/>
    <w:rsid w:val="003C10CD"/>
    <w:rsid w:val="003C187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68"/>
    <w:rsid w:val="003C78B1"/>
    <w:rsid w:val="003C7CE1"/>
    <w:rsid w:val="003D0086"/>
    <w:rsid w:val="003D0087"/>
    <w:rsid w:val="003D0BBA"/>
    <w:rsid w:val="003D0DB7"/>
    <w:rsid w:val="003D1465"/>
    <w:rsid w:val="003D17BA"/>
    <w:rsid w:val="003D1837"/>
    <w:rsid w:val="003D185E"/>
    <w:rsid w:val="003D1B28"/>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8EE"/>
    <w:rsid w:val="003E0AED"/>
    <w:rsid w:val="003E0B26"/>
    <w:rsid w:val="003E0C24"/>
    <w:rsid w:val="003E1342"/>
    <w:rsid w:val="003E1572"/>
    <w:rsid w:val="003E1B7C"/>
    <w:rsid w:val="003E1BE2"/>
    <w:rsid w:val="003E1C24"/>
    <w:rsid w:val="003E1CD5"/>
    <w:rsid w:val="003E1DB8"/>
    <w:rsid w:val="003E2076"/>
    <w:rsid w:val="003E2243"/>
    <w:rsid w:val="003E2271"/>
    <w:rsid w:val="003E2574"/>
    <w:rsid w:val="003E28A4"/>
    <w:rsid w:val="003E2A9C"/>
    <w:rsid w:val="003E2CB8"/>
    <w:rsid w:val="003E2FB1"/>
    <w:rsid w:val="003E3419"/>
    <w:rsid w:val="003E3719"/>
    <w:rsid w:val="003E3A49"/>
    <w:rsid w:val="003E41F1"/>
    <w:rsid w:val="003E428D"/>
    <w:rsid w:val="003E454D"/>
    <w:rsid w:val="003E473D"/>
    <w:rsid w:val="003E4B1C"/>
    <w:rsid w:val="003E4CA7"/>
    <w:rsid w:val="003E4F06"/>
    <w:rsid w:val="003E501A"/>
    <w:rsid w:val="003E5037"/>
    <w:rsid w:val="003E56C0"/>
    <w:rsid w:val="003E616D"/>
    <w:rsid w:val="003E6557"/>
    <w:rsid w:val="003E7723"/>
    <w:rsid w:val="003E77E1"/>
    <w:rsid w:val="003E788F"/>
    <w:rsid w:val="003E7AC1"/>
    <w:rsid w:val="003F0069"/>
    <w:rsid w:val="003F047C"/>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4D0B"/>
    <w:rsid w:val="003F5224"/>
    <w:rsid w:val="003F55DE"/>
    <w:rsid w:val="003F5701"/>
    <w:rsid w:val="003F58E9"/>
    <w:rsid w:val="003F5B37"/>
    <w:rsid w:val="003F5E9F"/>
    <w:rsid w:val="003F64F7"/>
    <w:rsid w:val="003F6C4F"/>
    <w:rsid w:val="003F6CB8"/>
    <w:rsid w:val="003F7158"/>
    <w:rsid w:val="003F75C8"/>
    <w:rsid w:val="003F7AF2"/>
    <w:rsid w:val="003F7B07"/>
    <w:rsid w:val="0040011A"/>
    <w:rsid w:val="004002A3"/>
    <w:rsid w:val="00400309"/>
    <w:rsid w:val="00400502"/>
    <w:rsid w:val="00400C6C"/>
    <w:rsid w:val="004013CF"/>
    <w:rsid w:val="00401438"/>
    <w:rsid w:val="004015B4"/>
    <w:rsid w:val="0040176F"/>
    <w:rsid w:val="00401991"/>
    <w:rsid w:val="00401D94"/>
    <w:rsid w:val="00401F69"/>
    <w:rsid w:val="004024D5"/>
    <w:rsid w:val="00402D42"/>
    <w:rsid w:val="00402F0D"/>
    <w:rsid w:val="004032E4"/>
    <w:rsid w:val="004033CD"/>
    <w:rsid w:val="00403B1C"/>
    <w:rsid w:val="00403C85"/>
    <w:rsid w:val="004041A8"/>
    <w:rsid w:val="004041B5"/>
    <w:rsid w:val="004045C6"/>
    <w:rsid w:val="00404657"/>
    <w:rsid w:val="0040468B"/>
    <w:rsid w:val="004048C3"/>
    <w:rsid w:val="00404B6D"/>
    <w:rsid w:val="00404E39"/>
    <w:rsid w:val="00404FEE"/>
    <w:rsid w:val="00405104"/>
    <w:rsid w:val="004051D4"/>
    <w:rsid w:val="00405518"/>
    <w:rsid w:val="00405571"/>
    <w:rsid w:val="00405A27"/>
    <w:rsid w:val="00405B79"/>
    <w:rsid w:val="004061DB"/>
    <w:rsid w:val="00406289"/>
    <w:rsid w:val="004064E7"/>
    <w:rsid w:val="0040685A"/>
    <w:rsid w:val="00407298"/>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2FF4"/>
    <w:rsid w:val="00413702"/>
    <w:rsid w:val="00413BE8"/>
    <w:rsid w:val="00413C6C"/>
    <w:rsid w:val="00413EE3"/>
    <w:rsid w:val="0041403C"/>
    <w:rsid w:val="00414182"/>
    <w:rsid w:val="004145E9"/>
    <w:rsid w:val="00414EA9"/>
    <w:rsid w:val="00415049"/>
    <w:rsid w:val="00415057"/>
    <w:rsid w:val="00415417"/>
    <w:rsid w:val="004159D6"/>
    <w:rsid w:val="00415CD5"/>
    <w:rsid w:val="00415D19"/>
    <w:rsid w:val="0041603E"/>
    <w:rsid w:val="0041608D"/>
    <w:rsid w:val="0041617D"/>
    <w:rsid w:val="004163D4"/>
    <w:rsid w:val="00416AF6"/>
    <w:rsid w:val="00416DFE"/>
    <w:rsid w:val="0041747A"/>
    <w:rsid w:val="004177CA"/>
    <w:rsid w:val="00417A7D"/>
    <w:rsid w:val="00417B1D"/>
    <w:rsid w:val="00417B55"/>
    <w:rsid w:val="004204D0"/>
    <w:rsid w:val="00420B18"/>
    <w:rsid w:val="00420B48"/>
    <w:rsid w:val="00420C02"/>
    <w:rsid w:val="00420C6F"/>
    <w:rsid w:val="00420CB6"/>
    <w:rsid w:val="00421072"/>
    <w:rsid w:val="004211FE"/>
    <w:rsid w:val="00421384"/>
    <w:rsid w:val="00421E3F"/>
    <w:rsid w:val="00422403"/>
    <w:rsid w:val="00422844"/>
    <w:rsid w:val="004228EA"/>
    <w:rsid w:val="00422972"/>
    <w:rsid w:val="00422B58"/>
    <w:rsid w:val="00422BA3"/>
    <w:rsid w:val="00422D2C"/>
    <w:rsid w:val="00422DEB"/>
    <w:rsid w:val="004233D3"/>
    <w:rsid w:val="004234E6"/>
    <w:rsid w:val="00423710"/>
    <w:rsid w:val="0042389D"/>
    <w:rsid w:val="004238B8"/>
    <w:rsid w:val="0042396F"/>
    <w:rsid w:val="004239B9"/>
    <w:rsid w:val="004240D6"/>
    <w:rsid w:val="0042417A"/>
    <w:rsid w:val="004244C9"/>
    <w:rsid w:val="004246BC"/>
    <w:rsid w:val="00424E04"/>
    <w:rsid w:val="00424E9C"/>
    <w:rsid w:val="00425156"/>
    <w:rsid w:val="00425A4F"/>
    <w:rsid w:val="00425B60"/>
    <w:rsid w:val="00425ECC"/>
    <w:rsid w:val="00426316"/>
    <w:rsid w:val="004263DC"/>
    <w:rsid w:val="004263E7"/>
    <w:rsid w:val="0042676E"/>
    <w:rsid w:val="00426A3A"/>
    <w:rsid w:val="00426C81"/>
    <w:rsid w:val="00426D93"/>
    <w:rsid w:val="00426E5E"/>
    <w:rsid w:val="00426E72"/>
    <w:rsid w:val="0042729F"/>
    <w:rsid w:val="004273ED"/>
    <w:rsid w:val="004275BC"/>
    <w:rsid w:val="0042770F"/>
    <w:rsid w:val="00427BA6"/>
    <w:rsid w:val="00427E16"/>
    <w:rsid w:val="004300ED"/>
    <w:rsid w:val="00430487"/>
    <w:rsid w:val="00430557"/>
    <w:rsid w:val="0043067A"/>
    <w:rsid w:val="00430A76"/>
    <w:rsid w:val="00430A99"/>
    <w:rsid w:val="00430BAB"/>
    <w:rsid w:val="00430FCC"/>
    <w:rsid w:val="00431742"/>
    <w:rsid w:val="00431776"/>
    <w:rsid w:val="00431876"/>
    <w:rsid w:val="004318E6"/>
    <w:rsid w:val="00431A47"/>
    <w:rsid w:val="00431D8A"/>
    <w:rsid w:val="0043202C"/>
    <w:rsid w:val="00432078"/>
    <w:rsid w:val="0043223C"/>
    <w:rsid w:val="00432D39"/>
    <w:rsid w:val="0043301F"/>
    <w:rsid w:val="004332B9"/>
    <w:rsid w:val="004332E8"/>
    <w:rsid w:val="00433D2B"/>
    <w:rsid w:val="004343E0"/>
    <w:rsid w:val="00434474"/>
    <w:rsid w:val="00434908"/>
    <w:rsid w:val="00434EE2"/>
    <w:rsid w:val="004350E2"/>
    <w:rsid w:val="0043520E"/>
    <w:rsid w:val="004355E8"/>
    <w:rsid w:val="00435758"/>
    <w:rsid w:val="004364FE"/>
    <w:rsid w:val="00436D08"/>
    <w:rsid w:val="00436E5C"/>
    <w:rsid w:val="00437237"/>
    <w:rsid w:val="004372F2"/>
    <w:rsid w:val="004374FE"/>
    <w:rsid w:val="00437779"/>
    <w:rsid w:val="00437874"/>
    <w:rsid w:val="00437B60"/>
    <w:rsid w:val="00437C4B"/>
    <w:rsid w:val="004400CC"/>
    <w:rsid w:val="004402F9"/>
    <w:rsid w:val="00440703"/>
    <w:rsid w:val="00440790"/>
    <w:rsid w:val="00440C51"/>
    <w:rsid w:val="00440C88"/>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4F90"/>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4BA"/>
    <w:rsid w:val="00461738"/>
    <w:rsid w:val="00461DC9"/>
    <w:rsid w:val="0046227B"/>
    <w:rsid w:val="00462698"/>
    <w:rsid w:val="00462775"/>
    <w:rsid w:val="00463007"/>
    <w:rsid w:val="004631C8"/>
    <w:rsid w:val="004633C2"/>
    <w:rsid w:val="00463866"/>
    <w:rsid w:val="0046394B"/>
    <w:rsid w:val="00463C46"/>
    <w:rsid w:val="0046402A"/>
    <w:rsid w:val="004644D8"/>
    <w:rsid w:val="004646B0"/>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272"/>
    <w:rsid w:val="00466510"/>
    <w:rsid w:val="00466615"/>
    <w:rsid w:val="00466681"/>
    <w:rsid w:val="00466840"/>
    <w:rsid w:val="004668D4"/>
    <w:rsid w:val="00466F44"/>
    <w:rsid w:val="00467C9D"/>
    <w:rsid w:val="00467DC5"/>
    <w:rsid w:val="004700C8"/>
    <w:rsid w:val="00470461"/>
    <w:rsid w:val="00470640"/>
    <w:rsid w:val="00470C6E"/>
    <w:rsid w:val="00470CFA"/>
    <w:rsid w:val="0047153B"/>
    <w:rsid w:val="00471565"/>
    <w:rsid w:val="004716AE"/>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63AE"/>
    <w:rsid w:val="004765B0"/>
    <w:rsid w:val="00476D2E"/>
    <w:rsid w:val="00477263"/>
    <w:rsid w:val="004774D9"/>
    <w:rsid w:val="00477628"/>
    <w:rsid w:val="00477D28"/>
    <w:rsid w:val="00480428"/>
    <w:rsid w:val="0048067E"/>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714"/>
    <w:rsid w:val="00482A30"/>
    <w:rsid w:val="0048320D"/>
    <w:rsid w:val="004832E3"/>
    <w:rsid w:val="00483769"/>
    <w:rsid w:val="004838E6"/>
    <w:rsid w:val="0048431A"/>
    <w:rsid w:val="004844E3"/>
    <w:rsid w:val="0048474B"/>
    <w:rsid w:val="0048479C"/>
    <w:rsid w:val="00484B56"/>
    <w:rsid w:val="00484B5D"/>
    <w:rsid w:val="00484C89"/>
    <w:rsid w:val="004851E5"/>
    <w:rsid w:val="004851EC"/>
    <w:rsid w:val="00485260"/>
    <w:rsid w:val="0048535F"/>
    <w:rsid w:val="0048589D"/>
    <w:rsid w:val="00485DC5"/>
    <w:rsid w:val="00485EBC"/>
    <w:rsid w:val="00485F10"/>
    <w:rsid w:val="00485FBD"/>
    <w:rsid w:val="0048610A"/>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1D5"/>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86D"/>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5C1"/>
    <w:rsid w:val="004A673A"/>
    <w:rsid w:val="004A6BD9"/>
    <w:rsid w:val="004A6CF0"/>
    <w:rsid w:val="004A6D72"/>
    <w:rsid w:val="004A7B0B"/>
    <w:rsid w:val="004A7EFC"/>
    <w:rsid w:val="004A7F10"/>
    <w:rsid w:val="004B019C"/>
    <w:rsid w:val="004B01C1"/>
    <w:rsid w:val="004B0259"/>
    <w:rsid w:val="004B07F4"/>
    <w:rsid w:val="004B0D64"/>
    <w:rsid w:val="004B166F"/>
    <w:rsid w:val="004B1C3E"/>
    <w:rsid w:val="004B2055"/>
    <w:rsid w:val="004B24A7"/>
    <w:rsid w:val="004B2B57"/>
    <w:rsid w:val="004B2E2D"/>
    <w:rsid w:val="004B31E2"/>
    <w:rsid w:val="004B3738"/>
    <w:rsid w:val="004B37D8"/>
    <w:rsid w:val="004B3EBE"/>
    <w:rsid w:val="004B43FA"/>
    <w:rsid w:val="004B4448"/>
    <w:rsid w:val="004B44DF"/>
    <w:rsid w:val="004B4D85"/>
    <w:rsid w:val="004B5333"/>
    <w:rsid w:val="004B5722"/>
    <w:rsid w:val="004B58BD"/>
    <w:rsid w:val="004B59B3"/>
    <w:rsid w:val="004B5B81"/>
    <w:rsid w:val="004B6241"/>
    <w:rsid w:val="004B659B"/>
    <w:rsid w:val="004B665E"/>
    <w:rsid w:val="004B6760"/>
    <w:rsid w:val="004B6D52"/>
    <w:rsid w:val="004B721B"/>
    <w:rsid w:val="004B733D"/>
    <w:rsid w:val="004B7B48"/>
    <w:rsid w:val="004B7ED3"/>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D75"/>
    <w:rsid w:val="004D0EF5"/>
    <w:rsid w:val="004D14BA"/>
    <w:rsid w:val="004D19CA"/>
    <w:rsid w:val="004D1B12"/>
    <w:rsid w:val="004D20D6"/>
    <w:rsid w:val="004D2706"/>
    <w:rsid w:val="004D272E"/>
    <w:rsid w:val="004D2950"/>
    <w:rsid w:val="004D29E5"/>
    <w:rsid w:val="004D2DEA"/>
    <w:rsid w:val="004D2F01"/>
    <w:rsid w:val="004D33E9"/>
    <w:rsid w:val="004D3A2D"/>
    <w:rsid w:val="004D3DF3"/>
    <w:rsid w:val="004D418F"/>
    <w:rsid w:val="004D41F0"/>
    <w:rsid w:val="004D4479"/>
    <w:rsid w:val="004D455E"/>
    <w:rsid w:val="004D49C5"/>
    <w:rsid w:val="004D4E41"/>
    <w:rsid w:val="004D502C"/>
    <w:rsid w:val="004D5093"/>
    <w:rsid w:val="004D51A3"/>
    <w:rsid w:val="004D5769"/>
    <w:rsid w:val="004D5E3F"/>
    <w:rsid w:val="004D5F50"/>
    <w:rsid w:val="004D5F53"/>
    <w:rsid w:val="004D618A"/>
    <w:rsid w:val="004D61E1"/>
    <w:rsid w:val="004D6367"/>
    <w:rsid w:val="004D65E6"/>
    <w:rsid w:val="004D6B6F"/>
    <w:rsid w:val="004D6C25"/>
    <w:rsid w:val="004D74FB"/>
    <w:rsid w:val="004D7C6C"/>
    <w:rsid w:val="004D7D12"/>
    <w:rsid w:val="004E0148"/>
    <w:rsid w:val="004E0B49"/>
    <w:rsid w:val="004E0E61"/>
    <w:rsid w:val="004E0EF9"/>
    <w:rsid w:val="004E0F89"/>
    <w:rsid w:val="004E1055"/>
    <w:rsid w:val="004E14FD"/>
    <w:rsid w:val="004E1720"/>
    <w:rsid w:val="004E1AD9"/>
    <w:rsid w:val="004E1B69"/>
    <w:rsid w:val="004E1BFF"/>
    <w:rsid w:val="004E1DCA"/>
    <w:rsid w:val="004E2221"/>
    <w:rsid w:val="004E22FB"/>
    <w:rsid w:val="004E25FF"/>
    <w:rsid w:val="004E30D9"/>
    <w:rsid w:val="004E321A"/>
    <w:rsid w:val="004E3359"/>
    <w:rsid w:val="004E33B2"/>
    <w:rsid w:val="004E38C2"/>
    <w:rsid w:val="004E3BE9"/>
    <w:rsid w:val="004E3E59"/>
    <w:rsid w:val="004E4040"/>
    <w:rsid w:val="004E426F"/>
    <w:rsid w:val="004E43DA"/>
    <w:rsid w:val="004E43F9"/>
    <w:rsid w:val="004E4634"/>
    <w:rsid w:val="004E473D"/>
    <w:rsid w:val="004E4862"/>
    <w:rsid w:val="004E4A6F"/>
    <w:rsid w:val="004E4B26"/>
    <w:rsid w:val="004E4D00"/>
    <w:rsid w:val="004E4DF0"/>
    <w:rsid w:val="004E4F00"/>
    <w:rsid w:val="004E50D4"/>
    <w:rsid w:val="004E5174"/>
    <w:rsid w:val="004E589D"/>
    <w:rsid w:val="004E5F54"/>
    <w:rsid w:val="004E5F72"/>
    <w:rsid w:val="004E639C"/>
    <w:rsid w:val="004E6512"/>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798"/>
    <w:rsid w:val="004F1C1E"/>
    <w:rsid w:val="004F219A"/>
    <w:rsid w:val="004F2AEC"/>
    <w:rsid w:val="004F2B0D"/>
    <w:rsid w:val="004F2C47"/>
    <w:rsid w:val="004F3B06"/>
    <w:rsid w:val="004F4618"/>
    <w:rsid w:val="004F46EE"/>
    <w:rsid w:val="004F48D2"/>
    <w:rsid w:val="004F4C0D"/>
    <w:rsid w:val="004F4C71"/>
    <w:rsid w:val="004F5900"/>
    <w:rsid w:val="004F5F8A"/>
    <w:rsid w:val="004F607E"/>
    <w:rsid w:val="004F60F6"/>
    <w:rsid w:val="004F62B5"/>
    <w:rsid w:val="004F64ED"/>
    <w:rsid w:val="004F658F"/>
    <w:rsid w:val="004F65EF"/>
    <w:rsid w:val="004F6834"/>
    <w:rsid w:val="004F683C"/>
    <w:rsid w:val="004F6970"/>
    <w:rsid w:val="004F6BC5"/>
    <w:rsid w:val="004F6C49"/>
    <w:rsid w:val="004F714D"/>
    <w:rsid w:val="004F729D"/>
    <w:rsid w:val="004F7C31"/>
    <w:rsid w:val="004F7DA8"/>
    <w:rsid w:val="00500467"/>
    <w:rsid w:val="005006DF"/>
    <w:rsid w:val="005006EF"/>
    <w:rsid w:val="00500ABF"/>
    <w:rsid w:val="00500E16"/>
    <w:rsid w:val="00501230"/>
    <w:rsid w:val="00501301"/>
    <w:rsid w:val="0050130E"/>
    <w:rsid w:val="00501657"/>
    <w:rsid w:val="00501A1E"/>
    <w:rsid w:val="0050220E"/>
    <w:rsid w:val="005022FD"/>
    <w:rsid w:val="005024EE"/>
    <w:rsid w:val="005026DD"/>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11E"/>
    <w:rsid w:val="005112FF"/>
    <w:rsid w:val="0051158B"/>
    <w:rsid w:val="00511918"/>
    <w:rsid w:val="005119EE"/>
    <w:rsid w:val="00511AD5"/>
    <w:rsid w:val="00511AF9"/>
    <w:rsid w:val="00511CB9"/>
    <w:rsid w:val="00511DE9"/>
    <w:rsid w:val="00512467"/>
    <w:rsid w:val="005126B7"/>
    <w:rsid w:val="00512722"/>
    <w:rsid w:val="00512929"/>
    <w:rsid w:val="00512D66"/>
    <w:rsid w:val="00512DD8"/>
    <w:rsid w:val="00513004"/>
    <w:rsid w:val="00513252"/>
    <w:rsid w:val="00513312"/>
    <w:rsid w:val="005139FB"/>
    <w:rsid w:val="00513E23"/>
    <w:rsid w:val="00513FF8"/>
    <w:rsid w:val="005147B5"/>
    <w:rsid w:val="005148FF"/>
    <w:rsid w:val="0051497A"/>
    <w:rsid w:val="00514D09"/>
    <w:rsid w:val="00514FAB"/>
    <w:rsid w:val="0051521B"/>
    <w:rsid w:val="00515780"/>
    <w:rsid w:val="00515D35"/>
    <w:rsid w:val="0051619D"/>
    <w:rsid w:val="0051621F"/>
    <w:rsid w:val="0051697F"/>
    <w:rsid w:val="00516A3A"/>
    <w:rsid w:val="00517188"/>
    <w:rsid w:val="005174B3"/>
    <w:rsid w:val="00517655"/>
    <w:rsid w:val="0051777E"/>
    <w:rsid w:val="00517852"/>
    <w:rsid w:val="005179C1"/>
    <w:rsid w:val="005201D8"/>
    <w:rsid w:val="005205B9"/>
    <w:rsid w:val="00520BFB"/>
    <w:rsid w:val="00520C10"/>
    <w:rsid w:val="0052124D"/>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93B"/>
    <w:rsid w:val="00526A32"/>
    <w:rsid w:val="00526A74"/>
    <w:rsid w:val="00527377"/>
    <w:rsid w:val="00527510"/>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BFF"/>
    <w:rsid w:val="00533DB9"/>
    <w:rsid w:val="00534302"/>
    <w:rsid w:val="00534476"/>
    <w:rsid w:val="00534670"/>
    <w:rsid w:val="005346DC"/>
    <w:rsid w:val="0053486A"/>
    <w:rsid w:val="00534B7A"/>
    <w:rsid w:val="0053544B"/>
    <w:rsid w:val="005356CF"/>
    <w:rsid w:val="00535777"/>
    <w:rsid w:val="005358B1"/>
    <w:rsid w:val="005358B3"/>
    <w:rsid w:val="00535982"/>
    <w:rsid w:val="00535A81"/>
    <w:rsid w:val="00535B62"/>
    <w:rsid w:val="00535D4E"/>
    <w:rsid w:val="005361C7"/>
    <w:rsid w:val="005366F4"/>
    <w:rsid w:val="00536C25"/>
    <w:rsid w:val="00536CE2"/>
    <w:rsid w:val="00536E19"/>
    <w:rsid w:val="00536E41"/>
    <w:rsid w:val="0053717B"/>
    <w:rsid w:val="005372AD"/>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50F"/>
    <w:rsid w:val="00550637"/>
    <w:rsid w:val="00550893"/>
    <w:rsid w:val="005509F9"/>
    <w:rsid w:val="00550CC5"/>
    <w:rsid w:val="00550D3F"/>
    <w:rsid w:val="00550F3B"/>
    <w:rsid w:val="00550F72"/>
    <w:rsid w:val="00551206"/>
    <w:rsid w:val="00551401"/>
    <w:rsid w:val="0055194C"/>
    <w:rsid w:val="00551DA3"/>
    <w:rsid w:val="00551DAA"/>
    <w:rsid w:val="005521BA"/>
    <w:rsid w:val="00552273"/>
    <w:rsid w:val="005522EE"/>
    <w:rsid w:val="00552953"/>
    <w:rsid w:val="00552ACB"/>
    <w:rsid w:val="00552B7F"/>
    <w:rsid w:val="00552F79"/>
    <w:rsid w:val="00552FFE"/>
    <w:rsid w:val="00553281"/>
    <w:rsid w:val="00553609"/>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6E"/>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3BCA"/>
    <w:rsid w:val="00564147"/>
    <w:rsid w:val="005641EC"/>
    <w:rsid w:val="005645D2"/>
    <w:rsid w:val="00564809"/>
    <w:rsid w:val="0056486C"/>
    <w:rsid w:val="00564C1B"/>
    <w:rsid w:val="00564F97"/>
    <w:rsid w:val="0056506B"/>
    <w:rsid w:val="00565222"/>
    <w:rsid w:val="00565517"/>
    <w:rsid w:val="005655BF"/>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DBC"/>
    <w:rsid w:val="00571144"/>
    <w:rsid w:val="0057139B"/>
    <w:rsid w:val="00571A7F"/>
    <w:rsid w:val="00571D70"/>
    <w:rsid w:val="005722DD"/>
    <w:rsid w:val="00572B2A"/>
    <w:rsid w:val="00572E57"/>
    <w:rsid w:val="005730C8"/>
    <w:rsid w:val="00573252"/>
    <w:rsid w:val="00573260"/>
    <w:rsid w:val="005736E0"/>
    <w:rsid w:val="00573750"/>
    <w:rsid w:val="005738D8"/>
    <w:rsid w:val="00573928"/>
    <w:rsid w:val="00573971"/>
    <w:rsid w:val="00573A8E"/>
    <w:rsid w:val="00573D82"/>
    <w:rsid w:val="00574007"/>
    <w:rsid w:val="00575212"/>
    <w:rsid w:val="00575733"/>
    <w:rsid w:val="00575873"/>
    <w:rsid w:val="00575F79"/>
    <w:rsid w:val="00576541"/>
    <w:rsid w:val="00576606"/>
    <w:rsid w:val="00576E21"/>
    <w:rsid w:val="00576EF8"/>
    <w:rsid w:val="00576FE4"/>
    <w:rsid w:val="0057716A"/>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366"/>
    <w:rsid w:val="0058377C"/>
    <w:rsid w:val="00583B51"/>
    <w:rsid w:val="00583D3B"/>
    <w:rsid w:val="00583E1C"/>
    <w:rsid w:val="005840FD"/>
    <w:rsid w:val="00584D64"/>
    <w:rsid w:val="00584DBA"/>
    <w:rsid w:val="00585219"/>
    <w:rsid w:val="00585523"/>
    <w:rsid w:val="005855F1"/>
    <w:rsid w:val="0058570A"/>
    <w:rsid w:val="00585F1D"/>
    <w:rsid w:val="005860B9"/>
    <w:rsid w:val="005860EB"/>
    <w:rsid w:val="00586613"/>
    <w:rsid w:val="00586808"/>
    <w:rsid w:val="005868E9"/>
    <w:rsid w:val="00586D47"/>
    <w:rsid w:val="005871D3"/>
    <w:rsid w:val="0058764C"/>
    <w:rsid w:val="0058780F"/>
    <w:rsid w:val="00587C56"/>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653"/>
    <w:rsid w:val="005956B4"/>
    <w:rsid w:val="005959F1"/>
    <w:rsid w:val="00595B23"/>
    <w:rsid w:val="00595C6E"/>
    <w:rsid w:val="00595F30"/>
    <w:rsid w:val="005970F6"/>
    <w:rsid w:val="00597254"/>
    <w:rsid w:val="005972D6"/>
    <w:rsid w:val="005976C1"/>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082"/>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9"/>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3F6F"/>
    <w:rsid w:val="005B41C0"/>
    <w:rsid w:val="005B47BD"/>
    <w:rsid w:val="005B4962"/>
    <w:rsid w:val="005B4C60"/>
    <w:rsid w:val="005B517C"/>
    <w:rsid w:val="005B5601"/>
    <w:rsid w:val="005B5FC6"/>
    <w:rsid w:val="005B5FF8"/>
    <w:rsid w:val="005B63D3"/>
    <w:rsid w:val="005B6415"/>
    <w:rsid w:val="005B678F"/>
    <w:rsid w:val="005B6DB4"/>
    <w:rsid w:val="005B7448"/>
    <w:rsid w:val="005B7594"/>
    <w:rsid w:val="005B7599"/>
    <w:rsid w:val="005B7680"/>
    <w:rsid w:val="005B7CD7"/>
    <w:rsid w:val="005B7D47"/>
    <w:rsid w:val="005C02EF"/>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78E"/>
    <w:rsid w:val="005C3A8F"/>
    <w:rsid w:val="005C3DAB"/>
    <w:rsid w:val="005C3E2A"/>
    <w:rsid w:val="005C4293"/>
    <w:rsid w:val="005C473F"/>
    <w:rsid w:val="005C4B21"/>
    <w:rsid w:val="005C4B60"/>
    <w:rsid w:val="005C4E97"/>
    <w:rsid w:val="005C52F7"/>
    <w:rsid w:val="005C55BB"/>
    <w:rsid w:val="005C562D"/>
    <w:rsid w:val="005C575E"/>
    <w:rsid w:val="005C5AD6"/>
    <w:rsid w:val="005C6178"/>
    <w:rsid w:val="005C6490"/>
    <w:rsid w:val="005C6A1C"/>
    <w:rsid w:val="005C70E0"/>
    <w:rsid w:val="005C70F1"/>
    <w:rsid w:val="005C71CC"/>
    <w:rsid w:val="005C72CC"/>
    <w:rsid w:val="005C7344"/>
    <w:rsid w:val="005C73FA"/>
    <w:rsid w:val="005C7492"/>
    <w:rsid w:val="005C7644"/>
    <w:rsid w:val="005C770A"/>
    <w:rsid w:val="005C77D8"/>
    <w:rsid w:val="005C7A6A"/>
    <w:rsid w:val="005C7B53"/>
    <w:rsid w:val="005C7D8E"/>
    <w:rsid w:val="005D01F5"/>
    <w:rsid w:val="005D0395"/>
    <w:rsid w:val="005D03A6"/>
    <w:rsid w:val="005D0B2F"/>
    <w:rsid w:val="005D0BC9"/>
    <w:rsid w:val="005D0FB1"/>
    <w:rsid w:val="005D1364"/>
    <w:rsid w:val="005D14C0"/>
    <w:rsid w:val="005D1E96"/>
    <w:rsid w:val="005D2ED1"/>
    <w:rsid w:val="005D3292"/>
    <w:rsid w:val="005D33B9"/>
    <w:rsid w:val="005D357C"/>
    <w:rsid w:val="005D37A4"/>
    <w:rsid w:val="005D3D12"/>
    <w:rsid w:val="005D4147"/>
    <w:rsid w:val="005D44AE"/>
    <w:rsid w:val="005D49DF"/>
    <w:rsid w:val="005D4B75"/>
    <w:rsid w:val="005D4D33"/>
    <w:rsid w:val="005D4EFB"/>
    <w:rsid w:val="005D4FAC"/>
    <w:rsid w:val="005D550F"/>
    <w:rsid w:val="005D55F6"/>
    <w:rsid w:val="005D56B8"/>
    <w:rsid w:val="005D581B"/>
    <w:rsid w:val="005D5AA2"/>
    <w:rsid w:val="005D5F1C"/>
    <w:rsid w:val="005D616A"/>
    <w:rsid w:val="005D64A0"/>
    <w:rsid w:val="005D6B0A"/>
    <w:rsid w:val="005D6C8C"/>
    <w:rsid w:val="005D6D22"/>
    <w:rsid w:val="005D6D32"/>
    <w:rsid w:val="005D6EC6"/>
    <w:rsid w:val="005D6F94"/>
    <w:rsid w:val="005D7105"/>
    <w:rsid w:val="005D745A"/>
    <w:rsid w:val="005D7696"/>
    <w:rsid w:val="005D76AF"/>
    <w:rsid w:val="005D78AA"/>
    <w:rsid w:val="005D7F93"/>
    <w:rsid w:val="005E0065"/>
    <w:rsid w:val="005E05F1"/>
    <w:rsid w:val="005E0CAC"/>
    <w:rsid w:val="005E0F4E"/>
    <w:rsid w:val="005E1074"/>
    <w:rsid w:val="005E131A"/>
    <w:rsid w:val="005E1337"/>
    <w:rsid w:val="005E1A8C"/>
    <w:rsid w:val="005E1AF5"/>
    <w:rsid w:val="005E2673"/>
    <w:rsid w:val="005E267D"/>
    <w:rsid w:val="005E2C2F"/>
    <w:rsid w:val="005E3C46"/>
    <w:rsid w:val="005E4284"/>
    <w:rsid w:val="005E4694"/>
    <w:rsid w:val="005E4857"/>
    <w:rsid w:val="005E4ADE"/>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750"/>
    <w:rsid w:val="005F1A88"/>
    <w:rsid w:val="005F1A89"/>
    <w:rsid w:val="005F1C27"/>
    <w:rsid w:val="005F1CD9"/>
    <w:rsid w:val="005F1E33"/>
    <w:rsid w:val="005F1F46"/>
    <w:rsid w:val="005F226E"/>
    <w:rsid w:val="005F2278"/>
    <w:rsid w:val="005F2BB7"/>
    <w:rsid w:val="005F2DBC"/>
    <w:rsid w:val="005F2FEF"/>
    <w:rsid w:val="005F3856"/>
    <w:rsid w:val="005F412B"/>
    <w:rsid w:val="005F4482"/>
    <w:rsid w:val="005F4777"/>
    <w:rsid w:val="005F4A98"/>
    <w:rsid w:val="005F54C7"/>
    <w:rsid w:val="005F5E65"/>
    <w:rsid w:val="005F5ECB"/>
    <w:rsid w:val="005F6458"/>
    <w:rsid w:val="005F6760"/>
    <w:rsid w:val="005F678C"/>
    <w:rsid w:val="005F6811"/>
    <w:rsid w:val="005F6A91"/>
    <w:rsid w:val="005F7107"/>
    <w:rsid w:val="005F7686"/>
    <w:rsid w:val="005F7937"/>
    <w:rsid w:val="005F79C7"/>
    <w:rsid w:val="005F7E62"/>
    <w:rsid w:val="0060044A"/>
    <w:rsid w:val="00600490"/>
    <w:rsid w:val="00600501"/>
    <w:rsid w:val="00600820"/>
    <w:rsid w:val="00600838"/>
    <w:rsid w:val="006008AE"/>
    <w:rsid w:val="0060094B"/>
    <w:rsid w:val="006009A8"/>
    <w:rsid w:val="00600CB7"/>
    <w:rsid w:val="00601774"/>
    <w:rsid w:val="006019DD"/>
    <w:rsid w:val="00601C18"/>
    <w:rsid w:val="006023BB"/>
    <w:rsid w:val="006023C2"/>
    <w:rsid w:val="00602A51"/>
    <w:rsid w:val="00602D0B"/>
    <w:rsid w:val="00602E6B"/>
    <w:rsid w:val="006030EA"/>
    <w:rsid w:val="006033C3"/>
    <w:rsid w:val="006034F4"/>
    <w:rsid w:val="00603943"/>
    <w:rsid w:val="00603AB4"/>
    <w:rsid w:val="00603CBA"/>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4C2"/>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14E"/>
    <w:rsid w:val="00615430"/>
    <w:rsid w:val="00615435"/>
    <w:rsid w:val="00615449"/>
    <w:rsid w:val="006154FB"/>
    <w:rsid w:val="00615509"/>
    <w:rsid w:val="006156D5"/>
    <w:rsid w:val="00615A85"/>
    <w:rsid w:val="00615F58"/>
    <w:rsid w:val="00616212"/>
    <w:rsid w:val="006162EB"/>
    <w:rsid w:val="006165F3"/>
    <w:rsid w:val="0061679F"/>
    <w:rsid w:val="0061685A"/>
    <w:rsid w:val="006169A9"/>
    <w:rsid w:val="00616B61"/>
    <w:rsid w:val="006170C4"/>
    <w:rsid w:val="006170FE"/>
    <w:rsid w:val="00617288"/>
    <w:rsid w:val="00617371"/>
    <w:rsid w:val="006176EC"/>
    <w:rsid w:val="00617B42"/>
    <w:rsid w:val="00617CF4"/>
    <w:rsid w:val="00617D31"/>
    <w:rsid w:val="00617FCC"/>
    <w:rsid w:val="00620285"/>
    <w:rsid w:val="00620301"/>
    <w:rsid w:val="00620607"/>
    <w:rsid w:val="006208CA"/>
    <w:rsid w:val="0062142F"/>
    <w:rsid w:val="00621520"/>
    <w:rsid w:val="006217DB"/>
    <w:rsid w:val="00621A2C"/>
    <w:rsid w:val="00621C6E"/>
    <w:rsid w:val="00621E20"/>
    <w:rsid w:val="00621ED6"/>
    <w:rsid w:val="00621F2D"/>
    <w:rsid w:val="00621F8C"/>
    <w:rsid w:val="0062206E"/>
    <w:rsid w:val="00622439"/>
    <w:rsid w:val="006224C3"/>
    <w:rsid w:val="0062276E"/>
    <w:rsid w:val="00622EC7"/>
    <w:rsid w:val="0062319E"/>
    <w:rsid w:val="006231A5"/>
    <w:rsid w:val="0062333C"/>
    <w:rsid w:val="00623609"/>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24F"/>
    <w:rsid w:val="00632AC0"/>
    <w:rsid w:val="00632C94"/>
    <w:rsid w:val="00632D8D"/>
    <w:rsid w:val="00632EEB"/>
    <w:rsid w:val="00632F18"/>
    <w:rsid w:val="0063343F"/>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E9"/>
    <w:rsid w:val="006404F6"/>
    <w:rsid w:val="0064069D"/>
    <w:rsid w:val="006408C0"/>
    <w:rsid w:val="00641283"/>
    <w:rsid w:val="006416F7"/>
    <w:rsid w:val="0064188D"/>
    <w:rsid w:val="00641919"/>
    <w:rsid w:val="00641F0A"/>
    <w:rsid w:val="006421AC"/>
    <w:rsid w:val="0064280F"/>
    <w:rsid w:val="0064287E"/>
    <w:rsid w:val="00642D9B"/>
    <w:rsid w:val="00642F27"/>
    <w:rsid w:val="00642FFB"/>
    <w:rsid w:val="00643010"/>
    <w:rsid w:val="00643027"/>
    <w:rsid w:val="006433AE"/>
    <w:rsid w:val="006439B5"/>
    <w:rsid w:val="00643A61"/>
    <w:rsid w:val="00643F2A"/>
    <w:rsid w:val="00644042"/>
    <w:rsid w:val="00644633"/>
    <w:rsid w:val="006447EF"/>
    <w:rsid w:val="00644981"/>
    <w:rsid w:val="00644B5E"/>
    <w:rsid w:val="00644EFD"/>
    <w:rsid w:val="0064558B"/>
    <w:rsid w:val="00645B57"/>
    <w:rsid w:val="00645C57"/>
    <w:rsid w:val="00645EDC"/>
    <w:rsid w:val="00646130"/>
    <w:rsid w:val="0064624B"/>
    <w:rsid w:val="0064625B"/>
    <w:rsid w:val="00646303"/>
    <w:rsid w:val="00646336"/>
    <w:rsid w:val="00646894"/>
    <w:rsid w:val="006468E7"/>
    <w:rsid w:val="00646C79"/>
    <w:rsid w:val="00646D3A"/>
    <w:rsid w:val="00646D83"/>
    <w:rsid w:val="00647020"/>
    <w:rsid w:val="0064703C"/>
    <w:rsid w:val="00647543"/>
    <w:rsid w:val="00650017"/>
    <w:rsid w:val="00650925"/>
    <w:rsid w:val="00650D5A"/>
    <w:rsid w:val="00651143"/>
    <w:rsid w:val="006511D0"/>
    <w:rsid w:val="00651337"/>
    <w:rsid w:val="0065158F"/>
    <w:rsid w:val="006516D1"/>
    <w:rsid w:val="00651BE6"/>
    <w:rsid w:val="00651CB3"/>
    <w:rsid w:val="00651D83"/>
    <w:rsid w:val="00652003"/>
    <w:rsid w:val="0065209B"/>
    <w:rsid w:val="006522C8"/>
    <w:rsid w:val="0065247C"/>
    <w:rsid w:val="006528BF"/>
    <w:rsid w:val="00652F0B"/>
    <w:rsid w:val="00653112"/>
    <w:rsid w:val="00653260"/>
    <w:rsid w:val="00653514"/>
    <w:rsid w:val="00653578"/>
    <w:rsid w:val="0065495D"/>
    <w:rsid w:val="00654C3D"/>
    <w:rsid w:val="00654DF8"/>
    <w:rsid w:val="00654E28"/>
    <w:rsid w:val="0065530D"/>
    <w:rsid w:val="00655737"/>
    <w:rsid w:val="006559B4"/>
    <w:rsid w:val="00655AFF"/>
    <w:rsid w:val="00655B7A"/>
    <w:rsid w:val="00655BB8"/>
    <w:rsid w:val="00655D33"/>
    <w:rsid w:val="00655E2F"/>
    <w:rsid w:val="00655E3A"/>
    <w:rsid w:val="0065605A"/>
    <w:rsid w:val="00656149"/>
    <w:rsid w:val="00656311"/>
    <w:rsid w:val="0065649C"/>
    <w:rsid w:val="006564C7"/>
    <w:rsid w:val="00656878"/>
    <w:rsid w:val="006569C8"/>
    <w:rsid w:val="00656AFF"/>
    <w:rsid w:val="00656FD4"/>
    <w:rsid w:val="00657642"/>
    <w:rsid w:val="00657734"/>
    <w:rsid w:val="00657D68"/>
    <w:rsid w:val="00657D9E"/>
    <w:rsid w:val="00660603"/>
    <w:rsid w:val="0066060B"/>
    <w:rsid w:val="00660989"/>
    <w:rsid w:val="00660BE3"/>
    <w:rsid w:val="00660D61"/>
    <w:rsid w:val="00660E3F"/>
    <w:rsid w:val="00661125"/>
    <w:rsid w:val="0066151E"/>
    <w:rsid w:val="006615CB"/>
    <w:rsid w:val="00661A7B"/>
    <w:rsid w:val="00661B0E"/>
    <w:rsid w:val="00661B43"/>
    <w:rsid w:val="006622AF"/>
    <w:rsid w:val="0066274F"/>
    <w:rsid w:val="00662B1C"/>
    <w:rsid w:val="00662CC7"/>
    <w:rsid w:val="00662D5F"/>
    <w:rsid w:val="00663108"/>
    <w:rsid w:val="0066310E"/>
    <w:rsid w:val="00663252"/>
    <w:rsid w:val="006633C7"/>
    <w:rsid w:val="00663B70"/>
    <w:rsid w:val="00663EF2"/>
    <w:rsid w:val="00663F4F"/>
    <w:rsid w:val="0066417E"/>
    <w:rsid w:val="00664184"/>
    <w:rsid w:val="006642CA"/>
    <w:rsid w:val="0066469B"/>
    <w:rsid w:val="0066488A"/>
    <w:rsid w:val="0066494B"/>
    <w:rsid w:val="0066498D"/>
    <w:rsid w:val="00664A0E"/>
    <w:rsid w:val="00664AE1"/>
    <w:rsid w:val="00664FAC"/>
    <w:rsid w:val="006658A3"/>
    <w:rsid w:val="00665C46"/>
    <w:rsid w:val="00666261"/>
    <w:rsid w:val="00666389"/>
    <w:rsid w:val="006668AD"/>
    <w:rsid w:val="00666AC2"/>
    <w:rsid w:val="00666C8A"/>
    <w:rsid w:val="00667191"/>
    <w:rsid w:val="0066731F"/>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19B"/>
    <w:rsid w:val="00673322"/>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1FD3"/>
    <w:rsid w:val="0068211D"/>
    <w:rsid w:val="0068212B"/>
    <w:rsid w:val="006824F7"/>
    <w:rsid w:val="0068295C"/>
    <w:rsid w:val="00682D37"/>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529"/>
    <w:rsid w:val="00687726"/>
    <w:rsid w:val="006878C3"/>
    <w:rsid w:val="00687935"/>
    <w:rsid w:val="00687B7F"/>
    <w:rsid w:val="00687BB6"/>
    <w:rsid w:val="00687C76"/>
    <w:rsid w:val="00687E12"/>
    <w:rsid w:val="00690148"/>
    <w:rsid w:val="00690822"/>
    <w:rsid w:val="006908BE"/>
    <w:rsid w:val="00690B23"/>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AB8"/>
    <w:rsid w:val="00693B2C"/>
    <w:rsid w:val="00693B73"/>
    <w:rsid w:val="00693D23"/>
    <w:rsid w:val="00693E83"/>
    <w:rsid w:val="006948EF"/>
    <w:rsid w:val="00694AA9"/>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6DF"/>
    <w:rsid w:val="00697A5E"/>
    <w:rsid w:val="006A0797"/>
    <w:rsid w:val="006A0990"/>
    <w:rsid w:val="006A09C2"/>
    <w:rsid w:val="006A0B51"/>
    <w:rsid w:val="006A0BEE"/>
    <w:rsid w:val="006A10A1"/>
    <w:rsid w:val="006A10D3"/>
    <w:rsid w:val="006A125D"/>
    <w:rsid w:val="006A12E6"/>
    <w:rsid w:val="006A15DE"/>
    <w:rsid w:val="006A15F0"/>
    <w:rsid w:val="006A1728"/>
    <w:rsid w:val="006A19A6"/>
    <w:rsid w:val="006A19EE"/>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6890"/>
    <w:rsid w:val="006A6EB0"/>
    <w:rsid w:val="006A703D"/>
    <w:rsid w:val="006A7401"/>
    <w:rsid w:val="006A741E"/>
    <w:rsid w:val="006A768E"/>
    <w:rsid w:val="006A7850"/>
    <w:rsid w:val="006A7D6D"/>
    <w:rsid w:val="006B01AB"/>
    <w:rsid w:val="006B03FD"/>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8"/>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61"/>
    <w:rsid w:val="006B76EA"/>
    <w:rsid w:val="006B7BC6"/>
    <w:rsid w:val="006B7FD5"/>
    <w:rsid w:val="006C09EE"/>
    <w:rsid w:val="006C0F0D"/>
    <w:rsid w:val="006C110D"/>
    <w:rsid w:val="006C1503"/>
    <w:rsid w:val="006C183E"/>
    <w:rsid w:val="006C18A0"/>
    <w:rsid w:val="006C204E"/>
    <w:rsid w:val="006C2106"/>
    <w:rsid w:val="006C211E"/>
    <w:rsid w:val="006C263F"/>
    <w:rsid w:val="006C28F5"/>
    <w:rsid w:val="006C2B53"/>
    <w:rsid w:val="006C2CC0"/>
    <w:rsid w:val="006C31F8"/>
    <w:rsid w:val="006C31FA"/>
    <w:rsid w:val="006C320A"/>
    <w:rsid w:val="006C3400"/>
    <w:rsid w:val="006C4033"/>
    <w:rsid w:val="006C438B"/>
    <w:rsid w:val="006C441F"/>
    <w:rsid w:val="006C488C"/>
    <w:rsid w:val="006C4A13"/>
    <w:rsid w:val="006C4D12"/>
    <w:rsid w:val="006C53B0"/>
    <w:rsid w:val="006C5817"/>
    <w:rsid w:val="006C5A04"/>
    <w:rsid w:val="006C5A3F"/>
    <w:rsid w:val="006C5BDD"/>
    <w:rsid w:val="006C5C38"/>
    <w:rsid w:val="006C6056"/>
    <w:rsid w:val="006C643D"/>
    <w:rsid w:val="006C6932"/>
    <w:rsid w:val="006C6D72"/>
    <w:rsid w:val="006C6D8F"/>
    <w:rsid w:val="006C6EEB"/>
    <w:rsid w:val="006C7434"/>
    <w:rsid w:val="006C77CC"/>
    <w:rsid w:val="006C79C3"/>
    <w:rsid w:val="006C7E0D"/>
    <w:rsid w:val="006C7F88"/>
    <w:rsid w:val="006D01DC"/>
    <w:rsid w:val="006D021C"/>
    <w:rsid w:val="006D092D"/>
    <w:rsid w:val="006D0F43"/>
    <w:rsid w:val="006D1042"/>
    <w:rsid w:val="006D1110"/>
    <w:rsid w:val="006D1116"/>
    <w:rsid w:val="006D1675"/>
    <w:rsid w:val="006D171E"/>
    <w:rsid w:val="006D2FDA"/>
    <w:rsid w:val="006D3BB6"/>
    <w:rsid w:val="006D3BBF"/>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15"/>
    <w:rsid w:val="006E334F"/>
    <w:rsid w:val="006E33B2"/>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A53"/>
    <w:rsid w:val="006F0C1E"/>
    <w:rsid w:val="006F0D9D"/>
    <w:rsid w:val="006F1138"/>
    <w:rsid w:val="006F1299"/>
    <w:rsid w:val="006F132A"/>
    <w:rsid w:val="006F137C"/>
    <w:rsid w:val="006F1614"/>
    <w:rsid w:val="006F1720"/>
    <w:rsid w:val="006F1B72"/>
    <w:rsid w:val="006F1F3E"/>
    <w:rsid w:val="006F1FBA"/>
    <w:rsid w:val="006F20A2"/>
    <w:rsid w:val="006F212B"/>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801"/>
    <w:rsid w:val="00703BA0"/>
    <w:rsid w:val="00703BB1"/>
    <w:rsid w:val="007043F9"/>
    <w:rsid w:val="00704B2F"/>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6EE"/>
    <w:rsid w:val="007117E6"/>
    <w:rsid w:val="00711826"/>
    <w:rsid w:val="0071186E"/>
    <w:rsid w:val="00711D73"/>
    <w:rsid w:val="00712162"/>
    <w:rsid w:val="00712289"/>
    <w:rsid w:val="00712C91"/>
    <w:rsid w:val="00712DD0"/>
    <w:rsid w:val="00712ECD"/>
    <w:rsid w:val="00712F88"/>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6FF7"/>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17"/>
    <w:rsid w:val="00721137"/>
    <w:rsid w:val="007216A5"/>
    <w:rsid w:val="00721FD0"/>
    <w:rsid w:val="007224A3"/>
    <w:rsid w:val="00722717"/>
    <w:rsid w:val="0072284B"/>
    <w:rsid w:val="00722E43"/>
    <w:rsid w:val="00723203"/>
    <w:rsid w:val="00723633"/>
    <w:rsid w:val="00723ED3"/>
    <w:rsid w:val="00724000"/>
    <w:rsid w:val="007243E2"/>
    <w:rsid w:val="007244DB"/>
    <w:rsid w:val="00724864"/>
    <w:rsid w:val="00724CDA"/>
    <w:rsid w:val="00724CF1"/>
    <w:rsid w:val="00725402"/>
    <w:rsid w:val="0072547A"/>
    <w:rsid w:val="00725485"/>
    <w:rsid w:val="00725D0A"/>
    <w:rsid w:val="007263D7"/>
    <w:rsid w:val="0072644E"/>
    <w:rsid w:val="00726A45"/>
    <w:rsid w:val="00726D05"/>
    <w:rsid w:val="00726E11"/>
    <w:rsid w:val="00726E2B"/>
    <w:rsid w:val="00726EF1"/>
    <w:rsid w:val="00726F29"/>
    <w:rsid w:val="00727FE7"/>
    <w:rsid w:val="0073034D"/>
    <w:rsid w:val="007306BD"/>
    <w:rsid w:val="007308B0"/>
    <w:rsid w:val="00730B3C"/>
    <w:rsid w:val="00730C64"/>
    <w:rsid w:val="00730DD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957"/>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556"/>
    <w:rsid w:val="0074075C"/>
    <w:rsid w:val="00740874"/>
    <w:rsid w:val="00740BF1"/>
    <w:rsid w:val="00740C48"/>
    <w:rsid w:val="0074103A"/>
    <w:rsid w:val="007413DB"/>
    <w:rsid w:val="00741839"/>
    <w:rsid w:val="00741B7F"/>
    <w:rsid w:val="00741D13"/>
    <w:rsid w:val="00742796"/>
    <w:rsid w:val="007427C5"/>
    <w:rsid w:val="00742B38"/>
    <w:rsid w:val="00742EBB"/>
    <w:rsid w:val="00743082"/>
    <w:rsid w:val="00743090"/>
    <w:rsid w:val="00743519"/>
    <w:rsid w:val="00743AEA"/>
    <w:rsid w:val="00743EAF"/>
    <w:rsid w:val="00744252"/>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5D1"/>
    <w:rsid w:val="0075272B"/>
    <w:rsid w:val="0075283E"/>
    <w:rsid w:val="00752A80"/>
    <w:rsid w:val="00752E20"/>
    <w:rsid w:val="00752EB1"/>
    <w:rsid w:val="00752EC6"/>
    <w:rsid w:val="007533E1"/>
    <w:rsid w:val="0075357A"/>
    <w:rsid w:val="007535EB"/>
    <w:rsid w:val="00753F02"/>
    <w:rsid w:val="00754146"/>
    <w:rsid w:val="00754739"/>
    <w:rsid w:val="00754AA2"/>
    <w:rsid w:val="00754B7A"/>
    <w:rsid w:val="00754C9C"/>
    <w:rsid w:val="00755B74"/>
    <w:rsid w:val="00755DC2"/>
    <w:rsid w:val="00756893"/>
    <w:rsid w:val="007568FF"/>
    <w:rsid w:val="00756FFB"/>
    <w:rsid w:val="00757035"/>
    <w:rsid w:val="00757971"/>
    <w:rsid w:val="00757975"/>
    <w:rsid w:val="00760342"/>
    <w:rsid w:val="007604AE"/>
    <w:rsid w:val="00760975"/>
    <w:rsid w:val="00760D2E"/>
    <w:rsid w:val="00761221"/>
    <w:rsid w:val="00761298"/>
    <w:rsid w:val="00761F80"/>
    <w:rsid w:val="00762167"/>
    <w:rsid w:val="007623E9"/>
    <w:rsid w:val="007623F8"/>
    <w:rsid w:val="00762422"/>
    <w:rsid w:val="00762439"/>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753"/>
    <w:rsid w:val="007669BD"/>
    <w:rsid w:val="00766B0A"/>
    <w:rsid w:val="00766F0E"/>
    <w:rsid w:val="0076739F"/>
    <w:rsid w:val="00767A6B"/>
    <w:rsid w:val="00767FB2"/>
    <w:rsid w:val="0077019B"/>
    <w:rsid w:val="00770380"/>
    <w:rsid w:val="00770982"/>
    <w:rsid w:val="00770C0A"/>
    <w:rsid w:val="007711CF"/>
    <w:rsid w:val="0077123F"/>
    <w:rsid w:val="007712C1"/>
    <w:rsid w:val="00771E14"/>
    <w:rsid w:val="007720FC"/>
    <w:rsid w:val="007722BB"/>
    <w:rsid w:val="007725EE"/>
    <w:rsid w:val="00772757"/>
    <w:rsid w:val="00773225"/>
    <w:rsid w:val="00773517"/>
    <w:rsid w:val="007735ED"/>
    <w:rsid w:val="00773DF0"/>
    <w:rsid w:val="00774005"/>
    <w:rsid w:val="00774140"/>
    <w:rsid w:val="00774560"/>
    <w:rsid w:val="0077459E"/>
    <w:rsid w:val="00774E22"/>
    <w:rsid w:val="00775406"/>
    <w:rsid w:val="007759C3"/>
    <w:rsid w:val="00775B08"/>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EAA"/>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201"/>
    <w:rsid w:val="00785F9F"/>
    <w:rsid w:val="00786803"/>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3CD"/>
    <w:rsid w:val="00794639"/>
    <w:rsid w:val="007955B0"/>
    <w:rsid w:val="0079576B"/>
    <w:rsid w:val="00795807"/>
    <w:rsid w:val="00795BC3"/>
    <w:rsid w:val="00795DE8"/>
    <w:rsid w:val="00796032"/>
    <w:rsid w:val="007960D0"/>
    <w:rsid w:val="0079646F"/>
    <w:rsid w:val="00796763"/>
    <w:rsid w:val="00796BFA"/>
    <w:rsid w:val="00796F51"/>
    <w:rsid w:val="007973A6"/>
    <w:rsid w:val="00797B2A"/>
    <w:rsid w:val="00797B54"/>
    <w:rsid w:val="00797C26"/>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3F6"/>
    <w:rsid w:val="007A6596"/>
    <w:rsid w:val="007A65E2"/>
    <w:rsid w:val="007A65ED"/>
    <w:rsid w:val="007A67BD"/>
    <w:rsid w:val="007A695F"/>
    <w:rsid w:val="007A7306"/>
    <w:rsid w:val="007A7C34"/>
    <w:rsid w:val="007A7E57"/>
    <w:rsid w:val="007B03F2"/>
    <w:rsid w:val="007B0D19"/>
    <w:rsid w:val="007B1179"/>
    <w:rsid w:val="007B1619"/>
    <w:rsid w:val="007B183C"/>
    <w:rsid w:val="007B1FBF"/>
    <w:rsid w:val="007B2802"/>
    <w:rsid w:val="007B2901"/>
    <w:rsid w:val="007B42D7"/>
    <w:rsid w:val="007B43E5"/>
    <w:rsid w:val="007B4685"/>
    <w:rsid w:val="007B4A78"/>
    <w:rsid w:val="007B4BA7"/>
    <w:rsid w:val="007B4C89"/>
    <w:rsid w:val="007B5694"/>
    <w:rsid w:val="007B58E3"/>
    <w:rsid w:val="007B5F64"/>
    <w:rsid w:val="007B67B1"/>
    <w:rsid w:val="007B6837"/>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0D6"/>
    <w:rsid w:val="007C224E"/>
    <w:rsid w:val="007C282E"/>
    <w:rsid w:val="007C2B51"/>
    <w:rsid w:val="007C3231"/>
    <w:rsid w:val="007C39A8"/>
    <w:rsid w:val="007C3CC9"/>
    <w:rsid w:val="007C3ECB"/>
    <w:rsid w:val="007C431B"/>
    <w:rsid w:val="007C46D1"/>
    <w:rsid w:val="007C494F"/>
    <w:rsid w:val="007C52E4"/>
    <w:rsid w:val="007C5B98"/>
    <w:rsid w:val="007C5E29"/>
    <w:rsid w:val="007C62C6"/>
    <w:rsid w:val="007C698B"/>
    <w:rsid w:val="007C6A83"/>
    <w:rsid w:val="007C6CBC"/>
    <w:rsid w:val="007C6D9B"/>
    <w:rsid w:val="007C6ED0"/>
    <w:rsid w:val="007C7037"/>
    <w:rsid w:val="007C754F"/>
    <w:rsid w:val="007C7759"/>
    <w:rsid w:val="007C7BA7"/>
    <w:rsid w:val="007C7DC0"/>
    <w:rsid w:val="007C7DFE"/>
    <w:rsid w:val="007C7E12"/>
    <w:rsid w:val="007D0C2A"/>
    <w:rsid w:val="007D0D83"/>
    <w:rsid w:val="007D0E69"/>
    <w:rsid w:val="007D13CD"/>
    <w:rsid w:val="007D1AF3"/>
    <w:rsid w:val="007D1E2F"/>
    <w:rsid w:val="007D226B"/>
    <w:rsid w:val="007D2864"/>
    <w:rsid w:val="007D2FB9"/>
    <w:rsid w:val="007D3009"/>
    <w:rsid w:val="007D33C0"/>
    <w:rsid w:val="007D34C1"/>
    <w:rsid w:val="007D34FE"/>
    <w:rsid w:val="007D3ED9"/>
    <w:rsid w:val="007D41DC"/>
    <w:rsid w:val="007D47F8"/>
    <w:rsid w:val="007D5207"/>
    <w:rsid w:val="007D5A83"/>
    <w:rsid w:val="007D5AF0"/>
    <w:rsid w:val="007D63F7"/>
    <w:rsid w:val="007D6BC1"/>
    <w:rsid w:val="007D6D91"/>
    <w:rsid w:val="007D6DFE"/>
    <w:rsid w:val="007D71DA"/>
    <w:rsid w:val="007D78C6"/>
    <w:rsid w:val="007D7B77"/>
    <w:rsid w:val="007D7D39"/>
    <w:rsid w:val="007D7FF3"/>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4B3"/>
    <w:rsid w:val="007E45C9"/>
    <w:rsid w:val="007E48DD"/>
    <w:rsid w:val="007E49A2"/>
    <w:rsid w:val="007E49E5"/>
    <w:rsid w:val="007E4BBC"/>
    <w:rsid w:val="007E4E09"/>
    <w:rsid w:val="007E4FD2"/>
    <w:rsid w:val="007E5007"/>
    <w:rsid w:val="007E5128"/>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6DA"/>
    <w:rsid w:val="007F0B64"/>
    <w:rsid w:val="007F0F11"/>
    <w:rsid w:val="007F11D2"/>
    <w:rsid w:val="007F154E"/>
    <w:rsid w:val="007F15EE"/>
    <w:rsid w:val="007F16DF"/>
    <w:rsid w:val="007F198D"/>
    <w:rsid w:val="007F1F44"/>
    <w:rsid w:val="007F1FB5"/>
    <w:rsid w:val="007F238D"/>
    <w:rsid w:val="007F2427"/>
    <w:rsid w:val="007F28B4"/>
    <w:rsid w:val="007F376B"/>
    <w:rsid w:val="007F3B4E"/>
    <w:rsid w:val="007F4031"/>
    <w:rsid w:val="007F435B"/>
    <w:rsid w:val="007F44E1"/>
    <w:rsid w:val="007F4891"/>
    <w:rsid w:val="007F5DE0"/>
    <w:rsid w:val="007F5E47"/>
    <w:rsid w:val="007F6395"/>
    <w:rsid w:val="007F64BA"/>
    <w:rsid w:val="007F6A34"/>
    <w:rsid w:val="007F6F4A"/>
    <w:rsid w:val="007F772C"/>
    <w:rsid w:val="007F7858"/>
    <w:rsid w:val="007F7B26"/>
    <w:rsid w:val="00800450"/>
    <w:rsid w:val="008005F0"/>
    <w:rsid w:val="008006A8"/>
    <w:rsid w:val="00800756"/>
    <w:rsid w:val="00800D00"/>
    <w:rsid w:val="00801131"/>
    <w:rsid w:val="00801295"/>
    <w:rsid w:val="008015E5"/>
    <w:rsid w:val="008016B1"/>
    <w:rsid w:val="0080173D"/>
    <w:rsid w:val="008017B1"/>
    <w:rsid w:val="00801EB0"/>
    <w:rsid w:val="008022F7"/>
    <w:rsid w:val="00802C05"/>
    <w:rsid w:val="00802E61"/>
    <w:rsid w:val="00803118"/>
    <w:rsid w:val="00803196"/>
    <w:rsid w:val="008036EC"/>
    <w:rsid w:val="008038AE"/>
    <w:rsid w:val="00803C18"/>
    <w:rsid w:val="00804164"/>
    <w:rsid w:val="0080429D"/>
    <w:rsid w:val="008042B6"/>
    <w:rsid w:val="008048CD"/>
    <w:rsid w:val="00804A42"/>
    <w:rsid w:val="00804BDA"/>
    <w:rsid w:val="00804C87"/>
    <w:rsid w:val="00804EBC"/>
    <w:rsid w:val="00805198"/>
    <w:rsid w:val="008051DB"/>
    <w:rsid w:val="00805280"/>
    <w:rsid w:val="00805687"/>
    <w:rsid w:val="008059AF"/>
    <w:rsid w:val="00805B9D"/>
    <w:rsid w:val="00805F63"/>
    <w:rsid w:val="008061CB"/>
    <w:rsid w:val="0080709E"/>
    <w:rsid w:val="0080711C"/>
    <w:rsid w:val="0080717C"/>
    <w:rsid w:val="008073A7"/>
    <w:rsid w:val="00807760"/>
    <w:rsid w:val="00807A1F"/>
    <w:rsid w:val="00807A4A"/>
    <w:rsid w:val="008100DD"/>
    <w:rsid w:val="00810246"/>
    <w:rsid w:val="0081056B"/>
    <w:rsid w:val="00810742"/>
    <w:rsid w:val="0081080C"/>
    <w:rsid w:val="00810945"/>
    <w:rsid w:val="00810A63"/>
    <w:rsid w:val="00810B68"/>
    <w:rsid w:val="00810F2A"/>
    <w:rsid w:val="00811661"/>
    <w:rsid w:val="00811C3D"/>
    <w:rsid w:val="0081294C"/>
    <w:rsid w:val="00812E6C"/>
    <w:rsid w:val="0081312C"/>
    <w:rsid w:val="0081353A"/>
    <w:rsid w:val="008139A4"/>
    <w:rsid w:val="00813C27"/>
    <w:rsid w:val="008140F7"/>
    <w:rsid w:val="0081425F"/>
    <w:rsid w:val="0081436C"/>
    <w:rsid w:val="00814432"/>
    <w:rsid w:val="0081465B"/>
    <w:rsid w:val="00814A40"/>
    <w:rsid w:val="00814DE1"/>
    <w:rsid w:val="008154A0"/>
    <w:rsid w:val="0081590A"/>
    <w:rsid w:val="008159E6"/>
    <w:rsid w:val="00815B08"/>
    <w:rsid w:val="008161A9"/>
    <w:rsid w:val="0081622E"/>
    <w:rsid w:val="008164A3"/>
    <w:rsid w:val="00816775"/>
    <w:rsid w:val="0081692D"/>
    <w:rsid w:val="008169D1"/>
    <w:rsid w:val="00816CFA"/>
    <w:rsid w:val="00816F02"/>
    <w:rsid w:val="00816FB8"/>
    <w:rsid w:val="008170C5"/>
    <w:rsid w:val="0081747F"/>
    <w:rsid w:val="00817487"/>
    <w:rsid w:val="008178FF"/>
    <w:rsid w:val="00817C19"/>
    <w:rsid w:val="00820422"/>
    <w:rsid w:val="008206D6"/>
    <w:rsid w:val="0082089A"/>
    <w:rsid w:val="008208AA"/>
    <w:rsid w:val="008209AE"/>
    <w:rsid w:val="00820BD5"/>
    <w:rsid w:val="00820D60"/>
    <w:rsid w:val="0082145A"/>
    <w:rsid w:val="00821A94"/>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6D54"/>
    <w:rsid w:val="008272B5"/>
    <w:rsid w:val="008275E8"/>
    <w:rsid w:val="008277CF"/>
    <w:rsid w:val="008302F1"/>
    <w:rsid w:val="00830ECA"/>
    <w:rsid w:val="00830F7E"/>
    <w:rsid w:val="00831046"/>
    <w:rsid w:val="00831DEC"/>
    <w:rsid w:val="0083225B"/>
    <w:rsid w:val="008324B2"/>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2ED"/>
    <w:rsid w:val="008374C8"/>
    <w:rsid w:val="00837541"/>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4BF"/>
    <w:rsid w:val="00843A11"/>
    <w:rsid w:val="0084493A"/>
    <w:rsid w:val="00844B7D"/>
    <w:rsid w:val="00844BEF"/>
    <w:rsid w:val="0084520A"/>
    <w:rsid w:val="0084572A"/>
    <w:rsid w:val="00845B44"/>
    <w:rsid w:val="00845CF7"/>
    <w:rsid w:val="00845E4F"/>
    <w:rsid w:val="00845F9E"/>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BBA"/>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6C61"/>
    <w:rsid w:val="0085704F"/>
    <w:rsid w:val="00857050"/>
    <w:rsid w:val="00857133"/>
    <w:rsid w:val="008574C6"/>
    <w:rsid w:val="00857594"/>
    <w:rsid w:val="00857C19"/>
    <w:rsid w:val="00860178"/>
    <w:rsid w:val="00860386"/>
    <w:rsid w:val="0086043A"/>
    <w:rsid w:val="008608F6"/>
    <w:rsid w:val="00860FE7"/>
    <w:rsid w:val="008612E5"/>
    <w:rsid w:val="00861510"/>
    <w:rsid w:val="00861B63"/>
    <w:rsid w:val="00861B6E"/>
    <w:rsid w:val="00861DC9"/>
    <w:rsid w:val="00861FEA"/>
    <w:rsid w:val="00862119"/>
    <w:rsid w:val="008628ED"/>
    <w:rsid w:val="00862E5F"/>
    <w:rsid w:val="00862F73"/>
    <w:rsid w:val="00863042"/>
    <w:rsid w:val="008631C3"/>
    <w:rsid w:val="00863329"/>
    <w:rsid w:val="00863493"/>
    <w:rsid w:val="00863F06"/>
    <w:rsid w:val="00864748"/>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6E53"/>
    <w:rsid w:val="00867336"/>
    <w:rsid w:val="008673F0"/>
    <w:rsid w:val="00867932"/>
    <w:rsid w:val="00867B80"/>
    <w:rsid w:val="0087071B"/>
    <w:rsid w:val="00870AE8"/>
    <w:rsid w:val="00871E88"/>
    <w:rsid w:val="00871EB3"/>
    <w:rsid w:val="0087212E"/>
    <w:rsid w:val="008721EF"/>
    <w:rsid w:val="00872BF2"/>
    <w:rsid w:val="00872C88"/>
    <w:rsid w:val="0087323D"/>
    <w:rsid w:val="00874357"/>
    <w:rsid w:val="008743AA"/>
    <w:rsid w:val="008743E1"/>
    <w:rsid w:val="0087441A"/>
    <w:rsid w:val="008746A0"/>
    <w:rsid w:val="0087493D"/>
    <w:rsid w:val="00874DB0"/>
    <w:rsid w:val="00874E43"/>
    <w:rsid w:val="008754BC"/>
    <w:rsid w:val="008756AF"/>
    <w:rsid w:val="00875DB5"/>
    <w:rsid w:val="00877027"/>
    <w:rsid w:val="00877044"/>
    <w:rsid w:val="008773FF"/>
    <w:rsid w:val="00877592"/>
    <w:rsid w:val="008775F2"/>
    <w:rsid w:val="00877DBC"/>
    <w:rsid w:val="0088071D"/>
    <w:rsid w:val="008809C3"/>
    <w:rsid w:val="00880A26"/>
    <w:rsid w:val="008812F5"/>
    <w:rsid w:val="0088145C"/>
    <w:rsid w:val="008817DC"/>
    <w:rsid w:val="008826BD"/>
    <w:rsid w:val="00882897"/>
    <w:rsid w:val="008828AE"/>
    <w:rsid w:val="00882D24"/>
    <w:rsid w:val="00882DE1"/>
    <w:rsid w:val="00882DEB"/>
    <w:rsid w:val="0088381F"/>
    <w:rsid w:val="008839BA"/>
    <w:rsid w:val="0088406E"/>
    <w:rsid w:val="00884B43"/>
    <w:rsid w:val="00884F39"/>
    <w:rsid w:val="00885165"/>
    <w:rsid w:val="00885C04"/>
    <w:rsid w:val="00885EBC"/>
    <w:rsid w:val="00885FD6"/>
    <w:rsid w:val="008861B8"/>
    <w:rsid w:val="008865C1"/>
    <w:rsid w:val="00886856"/>
    <w:rsid w:val="00886858"/>
    <w:rsid w:val="008868A0"/>
    <w:rsid w:val="008869CB"/>
    <w:rsid w:val="00886E91"/>
    <w:rsid w:val="00886ED5"/>
    <w:rsid w:val="008872D3"/>
    <w:rsid w:val="00887E24"/>
    <w:rsid w:val="00887E8A"/>
    <w:rsid w:val="00890136"/>
    <w:rsid w:val="00890469"/>
    <w:rsid w:val="0089071B"/>
    <w:rsid w:val="008907C7"/>
    <w:rsid w:val="008907F6"/>
    <w:rsid w:val="008909A3"/>
    <w:rsid w:val="00890B5D"/>
    <w:rsid w:val="0089113A"/>
    <w:rsid w:val="00891255"/>
    <w:rsid w:val="00891340"/>
    <w:rsid w:val="00891575"/>
    <w:rsid w:val="00891CF3"/>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134"/>
    <w:rsid w:val="008944B6"/>
    <w:rsid w:val="008946D7"/>
    <w:rsid w:val="00894D33"/>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4AC5"/>
    <w:rsid w:val="008A5386"/>
    <w:rsid w:val="008A55D4"/>
    <w:rsid w:val="008A5975"/>
    <w:rsid w:val="008A5BA3"/>
    <w:rsid w:val="008A5EBD"/>
    <w:rsid w:val="008A5F3F"/>
    <w:rsid w:val="008A5FA7"/>
    <w:rsid w:val="008A6814"/>
    <w:rsid w:val="008A6923"/>
    <w:rsid w:val="008A6D5C"/>
    <w:rsid w:val="008A767A"/>
    <w:rsid w:val="008A7E3D"/>
    <w:rsid w:val="008A7E8A"/>
    <w:rsid w:val="008B05A0"/>
    <w:rsid w:val="008B070A"/>
    <w:rsid w:val="008B08C1"/>
    <w:rsid w:val="008B0AE0"/>
    <w:rsid w:val="008B0FCF"/>
    <w:rsid w:val="008B1004"/>
    <w:rsid w:val="008B12A6"/>
    <w:rsid w:val="008B13D7"/>
    <w:rsid w:val="008B16CA"/>
    <w:rsid w:val="008B1983"/>
    <w:rsid w:val="008B1A11"/>
    <w:rsid w:val="008B20D4"/>
    <w:rsid w:val="008B22F5"/>
    <w:rsid w:val="008B235E"/>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A9C"/>
    <w:rsid w:val="008B7E24"/>
    <w:rsid w:val="008C0858"/>
    <w:rsid w:val="008C0989"/>
    <w:rsid w:val="008C0D84"/>
    <w:rsid w:val="008C0E70"/>
    <w:rsid w:val="008C0F9A"/>
    <w:rsid w:val="008C1485"/>
    <w:rsid w:val="008C1506"/>
    <w:rsid w:val="008C16C5"/>
    <w:rsid w:val="008C19B4"/>
    <w:rsid w:val="008C1A3A"/>
    <w:rsid w:val="008C1EFF"/>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F6B"/>
    <w:rsid w:val="008C792C"/>
    <w:rsid w:val="008C7F99"/>
    <w:rsid w:val="008D0C67"/>
    <w:rsid w:val="008D0D3E"/>
    <w:rsid w:val="008D0DDC"/>
    <w:rsid w:val="008D0FEA"/>
    <w:rsid w:val="008D1645"/>
    <w:rsid w:val="008D1A0C"/>
    <w:rsid w:val="008D1DE2"/>
    <w:rsid w:val="008D1E32"/>
    <w:rsid w:val="008D204D"/>
    <w:rsid w:val="008D2066"/>
    <w:rsid w:val="008D21C5"/>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461"/>
    <w:rsid w:val="008E0834"/>
    <w:rsid w:val="008E098A"/>
    <w:rsid w:val="008E0BD7"/>
    <w:rsid w:val="008E0E09"/>
    <w:rsid w:val="008E195C"/>
    <w:rsid w:val="008E1C2A"/>
    <w:rsid w:val="008E1CE0"/>
    <w:rsid w:val="008E22C7"/>
    <w:rsid w:val="008E24AC"/>
    <w:rsid w:val="008E251A"/>
    <w:rsid w:val="008E27D5"/>
    <w:rsid w:val="008E292B"/>
    <w:rsid w:val="008E293B"/>
    <w:rsid w:val="008E2A4C"/>
    <w:rsid w:val="008E2BD7"/>
    <w:rsid w:val="008E2DDB"/>
    <w:rsid w:val="008E2E11"/>
    <w:rsid w:val="008E315D"/>
    <w:rsid w:val="008E3227"/>
    <w:rsid w:val="008E327A"/>
    <w:rsid w:val="008E33E1"/>
    <w:rsid w:val="008E3550"/>
    <w:rsid w:val="008E35F9"/>
    <w:rsid w:val="008E4128"/>
    <w:rsid w:val="008E44D4"/>
    <w:rsid w:val="008E4575"/>
    <w:rsid w:val="008E48E4"/>
    <w:rsid w:val="008E4919"/>
    <w:rsid w:val="008E49B1"/>
    <w:rsid w:val="008E4DF6"/>
    <w:rsid w:val="008E4EA0"/>
    <w:rsid w:val="008E5045"/>
    <w:rsid w:val="008E5220"/>
    <w:rsid w:val="008E5A2F"/>
    <w:rsid w:val="008E5A9E"/>
    <w:rsid w:val="008E622B"/>
    <w:rsid w:val="008E62CC"/>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30"/>
    <w:rsid w:val="008F6BF5"/>
    <w:rsid w:val="008F7033"/>
    <w:rsid w:val="008F72CA"/>
    <w:rsid w:val="008F7688"/>
    <w:rsid w:val="008F7735"/>
    <w:rsid w:val="008F7761"/>
    <w:rsid w:val="008F7890"/>
    <w:rsid w:val="00900156"/>
    <w:rsid w:val="0090017E"/>
    <w:rsid w:val="00900510"/>
    <w:rsid w:val="009006BA"/>
    <w:rsid w:val="009008B0"/>
    <w:rsid w:val="00900968"/>
    <w:rsid w:val="009014AB"/>
    <w:rsid w:val="00901819"/>
    <w:rsid w:val="009019AE"/>
    <w:rsid w:val="00901B7A"/>
    <w:rsid w:val="00901C22"/>
    <w:rsid w:val="00901EF3"/>
    <w:rsid w:val="00902683"/>
    <w:rsid w:val="009026E6"/>
    <w:rsid w:val="00902869"/>
    <w:rsid w:val="00902A4A"/>
    <w:rsid w:val="00902C6D"/>
    <w:rsid w:val="00902D82"/>
    <w:rsid w:val="009030A1"/>
    <w:rsid w:val="00903273"/>
    <w:rsid w:val="00903352"/>
    <w:rsid w:val="00903CB0"/>
    <w:rsid w:val="00903F52"/>
    <w:rsid w:val="00904C40"/>
    <w:rsid w:val="00904E31"/>
    <w:rsid w:val="0090509E"/>
    <w:rsid w:val="009054CE"/>
    <w:rsid w:val="00905580"/>
    <w:rsid w:val="00905B6F"/>
    <w:rsid w:val="00905D5A"/>
    <w:rsid w:val="00905F12"/>
    <w:rsid w:val="00906041"/>
    <w:rsid w:val="00906440"/>
    <w:rsid w:val="00906646"/>
    <w:rsid w:val="00906743"/>
    <w:rsid w:val="0090693B"/>
    <w:rsid w:val="00906F4C"/>
    <w:rsid w:val="0090745B"/>
    <w:rsid w:val="00907A38"/>
    <w:rsid w:val="00907B94"/>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0DC"/>
    <w:rsid w:val="00915258"/>
    <w:rsid w:val="009152E7"/>
    <w:rsid w:val="0091591D"/>
    <w:rsid w:val="00915A29"/>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5C0"/>
    <w:rsid w:val="0092181D"/>
    <w:rsid w:val="00921A5B"/>
    <w:rsid w:val="00921A63"/>
    <w:rsid w:val="00921B22"/>
    <w:rsid w:val="009221D2"/>
    <w:rsid w:val="009228E8"/>
    <w:rsid w:val="00923DC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3AB"/>
    <w:rsid w:val="0093141A"/>
    <w:rsid w:val="00931428"/>
    <w:rsid w:val="009315EB"/>
    <w:rsid w:val="00931DCD"/>
    <w:rsid w:val="00931F04"/>
    <w:rsid w:val="009321E1"/>
    <w:rsid w:val="009323FA"/>
    <w:rsid w:val="009328C3"/>
    <w:rsid w:val="00932C80"/>
    <w:rsid w:val="00932CE0"/>
    <w:rsid w:val="00932E37"/>
    <w:rsid w:val="009331F3"/>
    <w:rsid w:val="00933336"/>
    <w:rsid w:val="00933387"/>
    <w:rsid w:val="00933801"/>
    <w:rsid w:val="0093389E"/>
    <w:rsid w:val="00933A54"/>
    <w:rsid w:val="00933BE4"/>
    <w:rsid w:val="00933C3E"/>
    <w:rsid w:val="00933E44"/>
    <w:rsid w:val="00933FC9"/>
    <w:rsid w:val="0093435C"/>
    <w:rsid w:val="009345BC"/>
    <w:rsid w:val="0093460A"/>
    <w:rsid w:val="00934658"/>
    <w:rsid w:val="0093488F"/>
    <w:rsid w:val="00934B3D"/>
    <w:rsid w:val="00934C07"/>
    <w:rsid w:val="00935000"/>
    <w:rsid w:val="0093538A"/>
    <w:rsid w:val="009355CE"/>
    <w:rsid w:val="0093593F"/>
    <w:rsid w:val="00935B32"/>
    <w:rsid w:val="00935D03"/>
    <w:rsid w:val="009361C8"/>
    <w:rsid w:val="009362D2"/>
    <w:rsid w:val="009365C0"/>
    <w:rsid w:val="00936FA1"/>
    <w:rsid w:val="00937809"/>
    <w:rsid w:val="00937E02"/>
    <w:rsid w:val="00937F2E"/>
    <w:rsid w:val="009401B5"/>
    <w:rsid w:val="00940661"/>
    <w:rsid w:val="00940975"/>
    <w:rsid w:val="00940A7C"/>
    <w:rsid w:val="00940B98"/>
    <w:rsid w:val="00940E20"/>
    <w:rsid w:val="00940F47"/>
    <w:rsid w:val="0094167E"/>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0F2F"/>
    <w:rsid w:val="00951106"/>
    <w:rsid w:val="00951108"/>
    <w:rsid w:val="009511D6"/>
    <w:rsid w:val="009514DD"/>
    <w:rsid w:val="009516B3"/>
    <w:rsid w:val="00951C79"/>
    <w:rsid w:val="00951CE2"/>
    <w:rsid w:val="00951F39"/>
    <w:rsid w:val="009522A2"/>
    <w:rsid w:val="0095245D"/>
    <w:rsid w:val="0095263C"/>
    <w:rsid w:val="009527D0"/>
    <w:rsid w:val="009527D4"/>
    <w:rsid w:val="00952817"/>
    <w:rsid w:val="009537B4"/>
    <w:rsid w:val="009537C8"/>
    <w:rsid w:val="00953BBA"/>
    <w:rsid w:val="00953CF0"/>
    <w:rsid w:val="00953D7F"/>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563"/>
    <w:rsid w:val="00964931"/>
    <w:rsid w:val="00964B3B"/>
    <w:rsid w:val="00964E57"/>
    <w:rsid w:val="00965164"/>
    <w:rsid w:val="00965197"/>
    <w:rsid w:val="00965385"/>
    <w:rsid w:val="009658F2"/>
    <w:rsid w:val="00965B2D"/>
    <w:rsid w:val="00965C82"/>
    <w:rsid w:val="00965D57"/>
    <w:rsid w:val="009660F9"/>
    <w:rsid w:val="00966166"/>
    <w:rsid w:val="009665E9"/>
    <w:rsid w:val="0096667E"/>
    <w:rsid w:val="00966848"/>
    <w:rsid w:val="00966F6F"/>
    <w:rsid w:val="00967687"/>
    <w:rsid w:val="00967A35"/>
    <w:rsid w:val="00967CA3"/>
    <w:rsid w:val="00970139"/>
    <w:rsid w:val="00970408"/>
    <w:rsid w:val="009708C8"/>
    <w:rsid w:val="00970B39"/>
    <w:rsid w:val="00970B4F"/>
    <w:rsid w:val="00970D1C"/>
    <w:rsid w:val="00970F95"/>
    <w:rsid w:val="00970F98"/>
    <w:rsid w:val="0097107A"/>
    <w:rsid w:val="00971473"/>
    <w:rsid w:val="00971973"/>
    <w:rsid w:val="00971B4D"/>
    <w:rsid w:val="00971DA8"/>
    <w:rsid w:val="00972084"/>
    <w:rsid w:val="0097278B"/>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CEA"/>
    <w:rsid w:val="00976E5D"/>
    <w:rsid w:val="00976E8E"/>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BAA"/>
    <w:rsid w:val="00982E58"/>
    <w:rsid w:val="00983CA7"/>
    <w:rsid w:val="00983CEA"/>
    <w:rsid w:val="00983D47"/>
    <w:rsid w:val="00983D52"/>
    <w:rsid w:val="00984015"/>
    <w:rsid w:val="009841D4"/>
    <w:rsid w:val="009844CD"/>
    <w:rsid w:val="00984744"/>
    <w:rsid w:val="00984C52"/>
    <w:rsid w:val="00984DB4"/>
    <w:rsid w:val="00985011"/>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B13"/>
    <w:rsid w:val="00987DF5"/>
    <w:rsid w:val="00990025"/>
    <w:rsid w:val="009901A2"/>
    <w:rsid w:val="009901A5"/>
    <w:rsid w:val="009901B6"/>
    <w:rsid w:val="009903D6"/>
    <w:rsid w:val="0099084C"/>
    <w:rsid w:val="009909A6"/>
    <w:rsid w:val="00990C7D"/>
    <w:rsid w:val="00990CA0"/>
    <w:rsid w:val="00991017"/>
    <w:rsid w:val="009910BE"/>
    <w:rsid w:val="0099113A"/>
    <w:rsid w:val="009911C3"/>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7F2"/>
    <w:rsid w:val="00993CBF"/>
    <w:rsid w:val="00993D26"/>
    <w:rsid w:val="00994027"/>
    <w:rsid w:val="00994206"/>
    <w:rsid w:val="009943B9"/>
    <w:rsid w:val="00994CC0"/>
    <w:rsid w:val="0099518D"/>
    <w:rsid w:val="00995434"/>
    <w:rsid w:val="009955DA"/>
    <w:rsid w:val="0099566A"/>
    <w:rsid w:val="00995DE2"/>
    <w:rsid w:val="009963A2"/>
    <w:rsid w:val="00996483"/>
    <w:rsid w:val="00996954"/>
    <w:rsid w:val="00996B0C"/>
    <w:rsid w:val="00996C3B"/>
    <w:rsid w:val="00996D0E"/>
    <w:rsid w:val="00996F5E"/>
    <w:rsid w:val="00996FDD"/>
    <w:rsid w:val="009979A8"/>
    <w:rsid w:val="00997DA2"/>
    <w:rsid w:val="009A0056"/>
    <w:rsid w:val="009A0982"/>
    <w:rsid w:val="009A1210"/>
    <w:rsid w:val="009A13B4"/>
    <w:rsid w:val="009A19DB"/>
    <w:rsid w:val="009A1DAC"/>
    <w:rsid w:val="009A1ED9"/>
    <w:rsid w:val="009A2003"/>
    <w:rsid w:val="009A295D"/>
    <w:rsid w:val="009A2B9D"/>
    <w:rsid w:val="009A2BCD"/>
    <w:rsid w:val="009A2F77"/>
    <w:rsid w:val="009A30D1"/>
    <w:rsid w:val="009A3564"/>
    <w:rsid w:val="009A4090"/>
    <w:rsid w:val="009A410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CAB"/>
    <w:rsid w:val="009A7D0D"/>
    <w:rsid w:val="009A7FD1"/>
    <w:rsid w:val="009B0726"/>
    <w:rsid w:val="009B095F"/>
    <w:rsid w:val="009B0DD4"/>
    <w:rsid w:val="009B116B"/>
    <w:rsid w:val="009B121C"/>
    <w:rsid w:val="009B13F7"/>
    <w:rsid w:val="009B1A45"/>
    <w:rsid w:val="009B1A4D"/>
    <w:rsid w:val="009B1A94"/>
    <w:rsid w:val="009B1D23"/>
    <w:rsid w:val="009B1D68"/>
    <w:rsid w:val="009B1E85"/>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739"/>
    <w:rsid w:val="009B59CE"/>
    <w:rsid w:val="009B5C22"/>
    <w:rsid w:val="009B5CEA"/>
    <w:rsid w:val="009B5D1B"/>
    <w:rsid w:val="009B5D75"/>
    <w:rsid w:val="009B6032"/>
    <w:rsid w:val="009B65BA"/>
    <w:rsid w:val="009B6758"/>
    <w:rsid w:val="009B67CE"/>
    <w:rsid w:val="009B68B0"/>
    <w:rsid w:val="009B68CD"/>
    <w:rsid w:val="009B6B92"/>
    <w:rsid w:val="009B6DB8"/>
    <w:rsid w:val="009B6F58"/>
    <w:rsid w:val="009B745F"/>
    <w:rsid w:val="009B753F"/>
    <w:rsid w:val="009B762A"/>
    <w:rsid w:val="009B776A"/>
    <w:rsid w:val="009B78B4"/>
    <w:rsid w:val="009B7A09"/>
    <w:rsid w:val="009B7A5A"/>
    <w:rsid w:val="009B7AAB"/>
    <w:rsid w:val="009B7B3C"/>
    <w:rsid w:val="009B7C7F"/>
    <w:rsid w:val="009C03B9"/>
    <w:rsid w:val="009C1332"/>
    <w:rsid w:val="009C1558"/>
    <w:rsid w:val="009C1692"/>
    <w:rsid w:val="009C18E8"/>
    <w:rsid w:val="009C197C"/>
    <w:rsid w:val="009C1A68"/>
    <w:rsid w:val="009C1EA5"/>
    <w:rsid w:val="009C1EBE"/>
    <w:rsid w:val="009C2324"/>
    <w:rsid w:val="009C2769"/>
    <w:rsid w:val="009C2809"/>
    <w:rsid w:val="009C2A66"/>
    <w:rsid w:val="009C2DD3"/>
    <w:rsid w:val="009C2E07"/>
    <w:rsid w:val="009C34D6"/>
    <w:rsid w:val="009C3CC6"/>
    <w:rsid w:val="009C3EA7"/>
    <w:rsid w:val="009C42BE"/>
    <w:rsid w:val="009C4AC7"/>
    <w:rsid w:val="009C5452"/>
    <w:rsid w:val="009C5D2F"/>
    <w:rsid w:val="009C5D82"/>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185"/>
    <w:rsid w:val="009E423B"/>
    <w:rsid w:val="009E427F"/>
    <w:rsid w:val="009E4DB0"/>
    <w:rsid w:val="009E4F40"/>
    <w:rsid w:val="009E505B"/>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63F"/>
    <w:rsid w:val="009F0B3E"/>
    <w:rsid w:val="009F0DB5"/>
    <w:rsid w:val="009F0E96"/>
    <w:rsid w:val="009F100C"/>
    <w:rsid w:val="009F124C"/>
    <w:rsid w:val="009F1333"/>
    <w:rsid w:val="009F186A"/>
    <w:rsid w:val="009F19FD"/>
    <w:rsid w:val="009F1D36"/>
    <w:rsid w:val="009F24AF"/>
    <w:rsid w:val="009F24C1"/>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368"/>
    <w:rsid w:val="009F59BF"/>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2E4D"/>
    <w:rsid w:val="00A03028"/>
    <w:rsid w:val="00A033E6"/>
    <w:rsid w:val="00A03B24"/>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2EF"/>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53"/>
    <w:rsid w:val="00A212A0"/>
    <w:rsid w:val="00A214E1"/>
    <w:rsid w:val="00A216DF"/>
    <w:rsid w:val="00A21864"/>
    <w:rsid w:val="00A219A4"/>
    <w:rsid w:val="00A21A1E"/>
    <w:rsid w:val="00A21AA3"/>
    <w:rsid w:val="00A21C07"/>
    <w:rsid w:val="00A21D17"/>
    <w:rsid w:val="00A21E9E"/>
    <w:rsid w:val="00A2212F"/>
    <w:rsid w:val="00A22158"/>
    <w:rsid w:val="00A22269"/>
    <w:rsid w:val="00A22648"/>
    <w:rsid w:val="00A235A5"/>
    <w:rsid w:val="00A238FE"/>
    <w:rsid w:val="00A2469A"/>
    <w:rsid w:val="00A24779"/>
    <w:rsid w:val="00A2506F"/>
    <w:rsid w:val="00A2511E"/>
    <w:rsid w:val="00A25161"/>
    <w:rsid w:val="00A252CB"/>
    <w:rsid w:val="00A2534B"/>
    <w:rsid w:val="00A255C7"/>
    <w:rsid w:val="00A25ACA"/>
    <w:rsid w:val="00A25D86"/>
    <w:rsid w:val="00A26094"/>
    <w:rsid w:val="00A261FF"/>
    <w:rsid w:val="00A26F69"/>
    <w:rsid w:val="00A26F7E"/>
    <w:rsid w:val="00A27261"/>
    <w:rsid w:val="00A274AC"/>
    <w:rsid w:val="00A274BC"/>
    <w:rsid w:val="00A2767B"/>
    <w:rsid w:val="00A27C14"/>
    <w:rsid w:val="00A300E8"/>
    <w:rsid w:val="00A301B1"/>
    <w:rsid w:val="00A303B9"/>
    <w:rsid w:val="00A310EB"/>
    <w:rsid w:val="00A314C9"/>
    <w:rsid w:val="00A31A25"/>
    <w:rsid w:val="00A31D79"/>
    <w:rsid w:val="00A31D83"/>
    <w:rsid w:val="00A324BB"/>
    <w:rsid w:val="00A32555"/>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3D6"/>
    <w:rsid w:val="00A36B9C"/>
    <w:rsid w:val="00A36E49"/>
    <w:rsid w:val="00A37994"/>
    <w:rsid w:val="00A37A3E"/>
    <w:rsid w:val="00A37C8F"/>
    <w:rsid w:val="00A37E6C"/>
    <w:rsid w:val="00A40447"/>
    <w:rsid w:val="00A406F2"/>
    <w:rsid w:val="00A40B34"/>
    <w:rsid w:val="00A416E0"/>
    <w:rsid w:val="00A41B46"/>
    <w:rsid w:val="00A41B8A"/>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99F"/>
    <w:rsid w:val="00A50EE1"/>
    <w:rsid w:val="00A5159E"/>
    <w:rsid w:val="00A517BF"/>
    <w:rsid w:val="00A51CDE"/>
    <w:rsid w:val="00A52100"/>
    <w:rsid w:val="00A52E91"/>
    <w:rsid w:val="00A52FDB"/>
    <w:rsid w:val="00A5310E"/>
    <w:rsid w:val="00A5316A"/>
    <w:rsid w:val="00A5320A"/>
    <w:rsid w:val="00A5321B"/>
    <w:rsid w:val="00A533BD"/>
    <w:rsid w:val="00A53587"/>
    <w:rsid w:val="00A53CC1"/>
    <w:rsid w:val="00A53DAA"/>
    <w:rsid w:val="00A53E7A"/>
    <w:rsid w:val="00A53F1B"/>
    <w:rsid w:val="00A54428"/>
    <w:rsid w:val="00A54531"/>
    <w:rsid w:val="00A5467F"/>
    <w:rsid w:val="00A546DF"/>
    <w:rsid w:val="00A54992"/>
    <w:rsid w:val="00A54C00"/>
    <w:rsid w:val="00A54C33"/>
    <w:rsid w:val="00A54C45"/>
    <w:rsid w:val="00A54D1A"/>
    <w:rsid w:val="00A54E86"/>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12B"/>
    <w:rsid w:val="00A703D4"/>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3DF0"/>
    <w:rsid w:val="00A742DF"/>
    <w:rsid w:val="00A7435B"/>
    <w:rsid w:val="00A74620"/>
    <w:rsid w:val="00A7486C"/>
    <w:rsid w:val="00A748ED"/>
    <w:rsid w:val="00A74B42"/>
    <w:rsid w:val="00A74B9E"/>
    <w:rsid w:val="00A74BC9"/>
    <w:rsid w:val="00A74FC8"/>
    <w:rsid w:val="00A751B6"/>
    <w:rsid w:val="00A7522E"/>
    <w:rsid w:val="00A75452"/>
    <w:rsid w:val="00A75754"/>
    <w:rsid w:val="00A7579E"/>
    <w:rsid w:val="00A757FD"/>
    <w:rsid w:val="00A759FC"/>
    <w:rsid w:val="00A7640B"/>
    <w:rsid w:val="00A76B06"/>
    <w:rsid w:val="00A76D8A"/>
    <w:rsid w:val="00A77154"/>
    <w:rsid w:val="00A77C73"/>
    <w:rsid w:val="00A804BD"/>
    <w:rsid w:val="00A805ED"/>
    <w:rsid w:val="00A808FA"/>
    <w:rsid w:val="00A811BB"/>
    <w:rsid w:val="00A81290"/>
    <w:rsid w:val="00A8157C"/>
    <w:rsid w:val="00A816FD"/>
    <w:rsid w:val="00A818AC"/>
    <w:rsid w:val="00A818E4"/>
    <w:rsid w:val="00A81DAC"/>
    <w:rsid w:val="00A827B5"/>
    <w:rsid w:val="00A82AAC"/>
    <w:rsid w:val="00A82BEE"/>
    <w:rsid w:val="00A82C02"/>
    <w:rsid w:val="00A82CAF"/>
    <w:rsid w:val="00A837AB"/>
    <w:rsid w:val="00A83C97"/>
    <w:rsid w:val="00A83D62"/>
    <w:rsid w:val="00A840D5"/>
    <w:rsid w:val="00A84723"/>
    <w:rsid w:val="00A847E7"/>
    <w:rsid w:val="00A84C22"/>
    <w:rsid w:val="00A85097"/>
    <w:rsid w:val="00A854C4"/>
    <w:rsid w:val="00A856D9"/>
    <w:rsid w:val="00A8571E"/>
    <w:rsid w:val="00A860F3"/>
    <w:rsid w:val="00A862F0"/>
    <w:rsid w:val="00A86328"/>
    <w:rsid w:val="00A86365"/>
    <w:rsid w:val="00A8679C"/>
    <w:rsid w:val="00A8683D"/>
    <w:rsid w:val="00A86E7A"/>
    <w:rsid w:val="00A871D6"/>
    <w:rsid w:val="00A87348"/>
    <w:rsid w:val="00A877F1"/>
    <w:rsid w:val="00A87A2C"/>
    <w:rsid w:val="00A87D0B"/>
    <w:rsid w:val="00A87DB8"/>
    <w:rsid w:val="00A90075"/>
    <w:rsid w:val="00A9058C"/>
    <w:rsid w:val="00A90711"/>
    <w:rsid w:val="00A90ED9"/>
    <w:rsid w:val="00A91167"/>
    <w:rsid w:val="00A91218"/>
    <w:rsid w:val="00A9140A"/>
    <w:rsid w:val="00A9161C"/>
    <w:rsid w:val="00A91A24"/>
    <w:rsid w:val="00A91C57"/>
    <w:rsid w:val="00A91F45"/>
    <w:rsid w:val="00A91F90"/>
    <w:rsid w:val="00A92288"/>
    <w:rsid w:val="00A92B25"/>
    <w:rsid w:val="00A92F66"/>
    <w:rsid w:val="00A932FB"/>
    <w:rsid w:val="00A93453"/>
    <w:rsid w:val="00A93736"/>
    <w:rsid w:val="00A93AF7"/>
    <w:rsid w:val="00A9410A"/>
    <w:rsid w:val="00A941A2"/>
    <w:rsid w:val="00A94549"/>
    <w:rsid w:val="00A94C8E"/>
    <w:rsid w:val="00A95511"/>
    <w:rsid w:val="00A956B8"/>
    <w:rsid w:val="00A9581E"/>
    <w:rsid w:val="00A9589D"/>
    <w:rsid w:val="00A959DF"/>
    <w:rsid w:val="00A95A39"/>
    <w:rsid w:val="00A95D54"/>
    <w:rsid w:val="00A95D90"/>
    <w:rsid w:val="00A95FEF"/>
    <w:rsid w:val="00A964ED"/>
    <w:rsid w:val="00A968B1"/>
    <w:rsid w:val="00A96A41"/>
    <w:rsid w:val="00A96D07"/>
    <w:rsid w:val="00A97210"/>
    <w:rsid w:val="00A97992"/>
    <w:rsid w:val="00A97AE7"/>
    <w:rsid w:val="00A97D22"/>
    <w:rsid w:val="00AA0104"/>
    <w:rsid w:val="00AA0198"/>
    <w:rsid w:val="00AA01BF"/>
    <w:rsid w:val="00AA0245"/>
    <w:rsid w:val="00AA02EC"/>
    <w:rsid w:val="00AA02FB"/>
    <w:rsid w:val="00AA032A"/>
    <w:rsid w:val="00AA07D3"/>
    <w:rsid w:val="00AA08B1"/>
    <w:rsid w:val="00AA0C4B"/>
    <w:rsid w:val="00AA104D"/>
    <w:rsid w:val="00AA1148"/>
    <w:rsid w:val="00AA1374"/>
    <w:rsid w:val="00AA171C"/>
    <w:rsid w:val="00AA1944"/>
    <w:rsid w:val="00AA19CF"/>
    <w:rsid w:val="00AA19F7"/>
    <w:rsid w:val="00AA2243"/>
    <w:rsid w:val="00AA2329"/>
    <w:rsid w:val="00AA2361"/>
    <w:rsid w:val="00AA25DF"/>
    <w:rsid w:val="00AA26AB"/>
    <w:rsid w:val="00AA2956"/>
    <w:rsid w:val="00AA2BD8"/>
    <w:rsid w:val="00AA2DE6"/>
    <w:rsid w:val="00AA33AF"/>
    <w:rsid w:val="00AA3434"/>
    <w:rsid w:val="00AA3478"/>
    <w:rsid w:val="00AA3C4D"/>
    <w:rsid w:val="00AA3CE8"/>
    <w:rsid w:val="00AA3DB8"/>
    <w:rsid w:val="00AA3FF5"/>
    <w:rsid w:val="00AA4009"/>
    <w:rsid w:val="00AA40EA"/>
    <w:rsid w:val="00AA4168"/>
    <w:rsid w:val="00AA44DD"/>
    <w:rsid w:val="00AA45F9"/>
    <w:rsid w:val="00AA4A54"/>
    <w:rsid w:val="00AA4B6E"/>
    <w:rsid w:val="00AA4E8B"/>
    <w:rsid w:val="00AA4F57"/>
    <w:rsid w:val="00AA61E6"/>
    <w:rsid w:val="00AA631E"/>
    <w:rsid w:val="00AA69AA"/>
    <w:rsid w:val="00AA6B4B"/>
    <w:rsid w:val="00AA6D0F"/>
    <w:rsid w:val="00AA7363"/>
    <w:rsid w:val="00AA73B0"/>
    <w:rsid w:val="00AA78B7"/>
    <w:rsid w:val="00AA7CB3"/>
    <w:rsid w:val="00AA7D58"/>
    <w:rsid w:val="00AA7D77"/>
    <w:rsid w:val="00AA7FFC"/>
    <w:rsid w:val="00AB007D"/>
    <w:rsid w:val="00AB0271"/>
    <w:rsid w:val="00AB047C"/>
    <w:rsid w:val="00AB047D"/>
    <w:rsid w:val="00AB06A0"/>
    <w:rsid w:val="00AB0749"/>
    <w:rsid w:val="00AB0B86"/>
    <w:rsid w:val="00AB0CCE"/>
    <w:rsid w:val="00AB0EF7"/>
    <w:rsid w:val="00AB108B"/>
    <w:rsid w:val="00AB14E2"/>
    <w:rsid w:val="00AB15B3"/>
    <w:rsid w:val="00AB173C"/>
    <w:rsid w:val="00AB1AA0"/>
    <w:rsid w:val="00AB1BCE"/>
    <w:rsid w:val="00AB25F9"/>
    <w:rsid w:val="00AB2EC6"/>
    <w:rsid w:val="00AB30F4"/>
    <w:rsid w:val="00AB35D3"/>
    <w:rsid w:val="00AB3DBE"/>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8D"/>
    <w:rsid w:val="00AB6DF8"/>
    <w:rsid w:val="00AB726F"/>
    <w:rsid w:val="00AB75AC"/>
    <w:rsid w:val="00AB75E3"/>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792"/>
    <w:rsid w:val="00AC58B3"/>
    <w:rsid w:val="00AC5D60"/>
    <w:rsid w:val="00AC5E5B"/>
    <w:rsid w:val="00AC66C7"/>
    <w:rsid w:val="00AC66E5"/>
    <w:rsid w:val="00AC6A6D"/>
    <w:rsid w:val="00AC6B80"/>
    <w:rsid w:val="00AC6BF4"/>
    <w:rsid w:val="00AC76B5"/>
    <w:rsid w:val="00AC7800"/>
    <w:rsid w:val="00AC7C80"/>
    <w:rsid w:val="00AC7CBA"/>
    <w:rsid w:val="00AD0062"/>
    <w:rsid w:val="00AD00EA"/>
    <w:rsid w:val="00AD0BE6"/>
    <w:rsid w:val="00AD0FD0"/>
    <w:rsid w:val="00AD148F"/>
    <w:rsid w:val="00AD17B8"/>
    <w:rsid w:val="00AD1A95"/>
    <w:rsid w:val="00AD1F0C"/>
    <w:rsid w:val="00AD26F1"/>
    <w:rsid w:val="00AD28CE"/>
    <w:rsid w:val="00AD2C9D"/>
    <w:rsid w:val="00AD2D21"/>
    <w:rsid w:val="00AD2DB8"/>
    <w:rsid w:val="00AD2EAA"/>
    <w:rsid w:val="00AD2FF7"/>
    <w:rsid w:val="00AD330E"/>
    <w:rsid w:val="00AD35E9"/>
    <w:rsid w:val="00AD377C"/>
    <w:rsid w:val="00AD40B6"/>
    <w:rsid w:val="00AD4CD0"/>
    <w:rsid w:val="00AD526A"/>
    <w:rsid w:val="00AD5687"/>
    <w:rsid w:val="00AD59C4"/>
    <w:rsid w:val="00AD59EE"/>
    <w:rsid w:val="00AD5A44"/>
    <w:rsid w:val="00AD5DB8"/>
    <w:rsid w:val="00AD5F3B"/>
    <w:rsid w:val="00AD5FD2"/>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BCC"/>
    <w:rsid w:val="00AE2C62"/>
    <w:rsid w:val="00AE2CE4"/>
    <w:rsid w:val="00AE3298"/>
    <w:rsid w:val="00AE374D"/>
    <w:rsid w:val="00AE4616"/>
    <w:rsid w:val="00AE46E4"/>
    <w:rsid w:val="00AE4783"/>
    <w:rsid w:val="00AE4A82"/>
    <w:rsid w:val="00AE4E77"/>
    <w:rsid w:val="00AE4EC2"/>
    <w:rsid w:val="00AE4FED"/>
    <w:rsid w:val="00AE5DF1"/>
    <w:rsid w:val="00AE6295"/>
    <w:rsid w:val="00AE639C"/>
    <w:rsid w:val="00AE63A2"/>
    <w:rsid w:val="00AE68FC"/>
    <w:rsid w:val="00AE69C2"/>
    <w:rsid w:val="00AE6B4F"/>
    <w:rsid w:val="00AE6C03"/>
    <w:rsid w:val="00AE6C2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AA4"/>
    <w:rsid w:val="00AF3B33"/>
    <w:rsid w:val="00AF40D4"/>
    <w:rsid w:val="00AF45D7"/>
    <w:rsid w:val="00AF4AF9"/>
    <w:rsid w:val="00AF4B5F"/>
    <w:rsid w:val="00AF5231"/>
    <w:rsid w:val="00AF5287"/>
    <w:rsid w:val="00AF5463"/>
    <w:rsid w:val="00AF5948"/>
    <w:rsid w:val="00AF686F"/>
    <w:rsid w:val="00AF69B4"/>
    <w:rsid w:val="00AF6C98"/>
    <w:rsid w:val="00AF6DDD"/>
    <w:rsid w:val="00AF73AD"/>
    <w:rsid w:val="00AF7687"/>
    <w:rsid w:val="00AF7ABF"/>
    <w:rsid w:val="00AF7B26"/>
    <w:rsid w:val="00AF7D5E"/>
    <w:rsid w:val="00AF7D67"/>
    <w:rsid w:val="00B00855"/>
    <w:rsid w:val="00B008DE"/>
    <w:rsid w:val="00B00A09"/>
    <w:rsid w:val="00B01169"/>
    <w:rsid w:val="00B013A6"/>
    <w:rsid w:val="00B0188C"/>
    <w:rsid w:val="00B021D4"/>
    <w:rsid w:val="00B0248C"/>
    <w:rsid w:val="00B026AA"/>
    <w:rsid w:val="00B02944"/>
    <w:rsid w:val="00B02E6E"/>
    <w:rsid w:val="00B03197"/>
    <w:rsid w:val="00B0364F"/>
    <w:rsid w:val="00B03C89"/>
    <w:rsid w:val="00B03CB7"/>
    <w:rsid w:val="00B03E2C"/>
    <w:rsid w:val="00B04102"/>
    <w:rsid w:val="00B04203"/>
    <w:rsid w:val="00B04393"/>
    <w:rsid w:val="00B04570"/>
    <w:rsid w:val="00B045EB"/>
    <w:rsid w:val="00B04917"/>
    <w:rsid w:val="00B04BA5"/>
    <w:rsid w:val="00B04C08"/>
    <w:rsid w:val="00B04CC8"/>
    <w:rsid w:val="00B04E80"/>
    <w:rsid w:val="00B0532F"/>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1E89"/>
    <w:rsid w:val="00B120B5"/>
    <w:rsid w:val="00B12265"/>
    <w:rsid w:val="00B131C5"/>
    <w:rsid w:val="00B137EA"/>
    <w:rsid w:val="00B13812"/>
    <w:rsid w:val="00B13DB4"/>
    <w:rsid w:val="00B13FBE"/>
    <w:rsid w:val="00B140C0"/>
    <w:rsid w:val="00B142A5"/>
    <w:rsid w:val="00B142C7"/>
    <w:rsid w:val="00B14693"/>
    <w:rsid w:val="00B14769"/>
    <w:rsid w:val="00B149A2"/>
    <w:rsid w:val="00B14F75"/>
    <w:rsid w:val="00B1500D"/>
    <w:rsid w:val="00B1501C"/>
    <w:rsid w:val="00B155E2"/>
    <w:rsid w:val="00B158EA"/>
    <w:rsid w:val="00B1596E"/>
    <w:rsid w:val="00B15FCC"/>
    <w:rsid w:val="00B1607A"/>
    <w:rsid w:val="00B1617D"/>
    <w:rsid w:val="00B164E9"/>
    <w:rsid w:val="00B16DC3"/>
    <w:rsid w:val="00B170C9"/>
    <w:rsid w:val="00B17226"/>
    <w:rsid w:val="00B1732A"/>
    <w:rsid w:val="00B1764A"/>
    <w:rsid w:val="00B17926"/>
    <w:rsid w:val="00B203E3"/>
    <w:rsid w:val="00B208A8"/>
    <w:rsid w:val="00B20B81"/>
    <w:rsid w:val="00B20CF6"/>
    <w:rsid w:val="00B20E1A"/>
    <w:rsid w:val="00B212AB"/>
    <w:rsid w:val="00B21375"/>
    <w:rsid w:val="00B21465"/>
    <w:rsid w:val="00B21502"/>
    <w:rsid w:val="00B219FA"/>
    <w:rsid w:val="00B21A3A"/>
    <w:rsid w:val="00B21B47"/>
    <w:rsid w:val="00B21EE6"/>
    <w:rsid w:val="00B2209D"/>
    <w:rsid w:val="00B22EDB"/>
    <w:rsid w:val="00B2307C"/>
    <w:rsid w:val="00B238B7"/>
    <w:rsid w:val="00B238BB"/>
    <w:rsid w:val="00B23AC9"/>
    <w:rsid w:val="00B23EB6"/>
    <w:rsid w:val="00B24201"/>
    <w:rsid w:val="00B24AF6"/>
    <w:rsid w:val="00B25A6A"/>
    <w:rsid w:val="00B25F9B"/>
    <w:rsid w:val="00B26029"/>
    <w:rsid w:val="00B2652A"/>
    <w:rsid w:val="00B2709E"/>
    <w:rsid w:val="00B2782A"/>
    <w:rsid w:val="00B27B03"/>
    <w:rsid w:val="00B27E5F"/>
    <w:rsid w:val="00B27E77"/>
    <w:rsid w:val="00B30018"/>
    <w:rsid w:val="00B3081D"/>
    <w:rsid w:val="00B31858"/>
    <w:rsid w:val="00B321C0"/>
    <w:rsid w:val="00B322A0"/>
    <w:rsid w:val="00B3254A"/>
    <w:rsid w:val="00B32B05"/>
    <w:rsid w:val="00B32B38"/>
    <w:rsid w:val="00B32B5D"/>
    <w:rsid w:val="00B32C7C"/>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74F"/>
    <w:rsid w:val="00B368B5"/>
    <w:rsid w:val="00B36973"/>
    <w:rsid w:val="00B36AC5"/>
    <w:rsid w:val="00B36B39"/>
    <w:rsid w:val="00B36D11"/>
    <w:rsid w:val="00B36E16"/>
    <w:rsid w:val="00B36E92"/>
    <w:rsid w:val="00B36FCA"/>
    <w:rsid w:val="00B375C4"/>
    <w:rsid w:val="00B37C19"/>
    <w:rsid w:val="00B37C6B"/>
    <w:rsid w:val="00B40327"/>
    <w:rsid w:val="00B40410"/>
    <w:rsid w:val="00B406AA"/>
    <w:rsid w:val="00B40906"/>
    <w:rsid w:val="00B40C03"/>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88"/>
    <w:rsid w:val="00B44BD8"/>
    <w:rsid w:val="00B44E01"/>
    <w:rsid w:val="00B45129"/>
    <w:rsid w:val="00B455D8"/>
    <w:rsid w:val="00B45935"/>
    <w:rsid w:val="00B45CF8"/>
    <w:rsid w:val="00B45E23"/>
    <w:rsid w:val="00B46471"/>
    <w:rsid w:val="00B4649D"/>
    <w:rsid w:val="00B46D28"/>
    <w:rsid w:val="00B4748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1325"/>
    <w:rsid w:val="00B51B43"/>
    <w:rsid w:val="00B51B8F"/>
    <w:rsid w:val="00B52258"/>
    <w:rsid w:val="00B52E6D"/>
    <w:rsid w:val="00B533A4"/>
    <w:rsid w:val="00B537B2"/>
    <w:rsid w:val="00B539B6"/>
    <w:rsid w:val="00B53BD8"/>
    <w:rsid w:val="00B53C83"/>
    <w:rsid w:val="00B53E9B"/>
    <w:rsid w:val="00B542D9"/>
    <w:rsid w:val="00B54363"/>
    <w:rsid w:val="00B54C17"/>
    <w:rsid w:val="00B54C5D"/>
    <w:rsid w:val="00B54F05"/>
    <w:rsid w:val="00B54F0C"/>
    <w:rsid w:val="00B55388"/>
    <w:rsid w:val="00B55E55"/>
    <w:rsid w:val="00B565BC"/>
    <w:rsid w:val="00B56B23"/>
    <w:rsid w:val="00B56CEC"/>
    <w:rsid w:val="00B56EC4"/>
    <w:rsid w:val="00B57800"/>
    <w:rsid w:val="00B57C43"/>
    <w:rsid w:val="00B57DCF"/>
    <w:rsid w:val="00B57F13"/>
    <w:rsid w:val="00B57FD2"/>
    <w:rsid w:val="00B60149"/>
    <w:rsid w:val="00B60554"/>
    <w:rsid w:val="00B6067F"/>
    <w:rsid w:val="00B6072C"/>
    <w:rsid w:val="00B60796"/>
    <w:rsid w:val="00B6079C"/>
    <w:rsid w:val="00B60B24"/>
    <w:rsid w:val="00B60BC0"/>
    <w:rsid w:val="00B61180"/>
    <w:rsid w:val="00B61244"/>
    <w:rsid w:val="00B612BB"/>
    <w:rsid w:val="00B613DC"/>
    <w:rsid w:val="00B61531"/>
    <w:rsid w:val="00B6175F"/>
    <w:rsid w:val="00B61ADD"/>
    <w:rsid w:val="00B61CF7"/>
    <w:rsid w:val="00B61EDF"/>
    <w:rsid w:val="00B62080"/>
    <w:rsid w:val="00B62104"/>
    <w:rsid w:val="00B62761"/>
    <w:rsid w:val="00B6285A"/>
    <w:rsid w:val="00B629B0"/>
    <w:rsid w:val="00B62A4A"/>
    <w:rsid w:val="00B6316B"/>
    <w:rsid w:val="00B636A0"/>
    <w:rsid w:val="00B636B5"/>
    <w:rsid w:val="00B63E90"/>
    <w:rsid w:val="00B64758"/>
    <w:rsid w:val="00B647F5"/>
    <w:rsid w:val="00B64BD6"/>
    <w:rsid w:val="00B65151"/>
    <w:rsid w:val="00B65433"/>
    <w:rsid w:val="00B65569"/>
    <w:rsid w:val="00B65672"/>
    <w:rsid w:val="00B65794"/>
    <w:rsid w:val="00B65969"/>
    <w:rsid w:val="00B659AC"/>
    <w:rsid w:val="00B65D34"/>
    <w:rsid w:val="00B660DF"/>
    <w:rsid w:val="00B66152"/>
    <w:rsid w:val="00B66375"/>
    <w:rsid w:val="00B666D3"/>
    <w:rsid w:val="00B66ABB"/>
    <w:rsid w:val="00B66B2C"/>
    <w:rsid w:val="00B66D89"/>
    <w:rsid w:val="00B66F74"/>
    <w:rsid w:val="00B67103"/>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4EB"/>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5C0"/>
    <w:rsid w:val="00B91668"/>
    <w:rsid w:val="00B91973"/>
    <w:rsid w:val="00B91D42"/>
    <w:rsid w:val="00B91DF7"/>
    <w:rsid w:val="00B9226F"/>
    <w:rsid w:val="00B9257B"/>
    <w:rsid w:val="00B9284E"/>
    <w:rsid w:val="00B9290B"/>
    <w:rsid w:val="00B92A52"/>
    <w:rsid w:val="00B92B65"/>
    <w:rsid w:val="00B92BC1"/>
    <w:rsid w:val="00B92D75"/>
    <w:rsid w:val="00B92E62"/>
    <w:rsid w:val="00B92E7B"/>
    <w:rsid w:val="00B93354"/>
    <w:rsid w:val="00B934F0"/>
    <w:rsid w:val="00B937CD"/>
    <w:rsid w:val="00B93834"/>
    <w:rsid w:val="00B93EA5"/>
    <w:rsid w:val="00B94382"/>
    <w:rsid w:val="00B9481D"/>
    <w:rsid w:val="00B94AED"/>
    <w:rsid w:val="00B94D0F"/>
    <w:rsid w:val="00B94D4D"/>
    <w:rsid w:val="00B94F06"/>
    <w:rsid w:val="00B95133"/>
    <w:rsid w:val="00B952B3"/>
    <w:rsid w:val="00B9531C"/>
    <w:rsid w:val="00B95805"/>
    <w:rsid w:val="00B95AB0"/>
    <w:rsid w:val="00B960E5"/>
    <w:rsid w:val="00B96414"/>
    <w:rsid w:val="00B96453"/>
    <w:rsid w:val="00B965A8"/>
    <w:rsid w:val="00B967ED"/>
    <w:rsid w:val="00B96C77"/>
    <w:rsid w:val="00B96CDD"/>
    <w:rsid w:val="00B97897"/>
    <w:rsid w:val="00B97A8B"/>
    <w:rsid w:val="00BA02FD"/>
    <w:rsid w:val="00BA041B"/>
    <w:rsid w:val="00BA071A"/>
    <w:rsid w:val="00BA075F"/>
    <w:rsid w:val="00BA0964"/>
    <w:rsid w:val="00BA09DA"/>
    <w:rsid w:val="00BA14FC"/>
    <w:rsid w:val="00BA1B6E"/>
    <w:rsid w:val="00BA1FE7"/>
    <w:rsid w:val="00BA2042"/>
    <w:rsid w:val="00BA20A7"/>
    <w:rsid w:val="00BA22C7"/>
    <w:rsid w:val="00BA2EFA"/>
    <w:rsid w:val="00BA310B"/>
    <w:rsid w:val="00BA3566"/>
    <w:rsid w:val="00BA3CCD"/>
    <w:rsid w:val="00BA3ED1"/>
    <w:rsid w:val="00BA4016"/>
    <w:rsid w:val="00BA410F"/>
    <w:rsid w:val="00BA4190"/>
    <w:rsid w:val="00BA4A1A"/>
    <w:rsid w:val="00BA4D17"/>
    <w:rsid w:val="00BA5099"/>
    <w:rsid w:val="00BA50F0"/>
    <w:rsid w:val="00BA5CA9"/>
    <w:rsid w:val="00BA62E4"/>
    <w:rsid w:val="00BA6955"/>
    <w:rsid w:val="00BA79FC"/>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974"/>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2E0C"/>
    <w:rsid w:val="00BC2FEC"/>
    <w:rsid w:val="00BC3529"/>
    <w:rsid w:val="00BC35F4"/>
    <w:rsid w:val="00BC360A"/>
    <w:rsid w:val="00BC3662"/>
    <w:rsid w:val="00BC37B5"/>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A2D"/>
    <w:rsid w:val="00BC7EE7"/>
    <w:rsid w:val="00BD0076"/>
    <w:rsid w:val="00BD06D4"/>
    <w:rsid w:val="00BD0BC0"/>
    <w:rsid w:val="00BD0FB8"/>
    <w:rsid w:val="00BD1327"/>
    <w:rsid w:val="00BD1447"/>
    <w:rsid w:val="00BD1738"/>
    <w:rsid w:val="00BD1915"/>
    <w:rsid w:val="00BD214E"/>
    <w:rsid w:val="00BD2835"/>
    <w:rsid w:val="00BD28D1"/>
    <w:rsid w:val="00BD2A17"/>
    <w:rsid w:val="00BD2E5B"/>
    <w:rsid w:val="00BD2EC5"/>
    <w:rsid w:val="00BD2F51"/>
    <w:rsid w:val="00BD31BE"/>
    <w:rsid w:val="00BD32DE"/>
    <w:rsid w:val="00BD3679"/>
    <w:rsid w:val="00BD39F1"/>
    <w:rsid w:val="00BD3FDB"/>
    <w:rsid w:val="00BD42A4"/>
    <w:rsid w:val="00BD455B"/>
    <w:rsid w:val="00BD4947"/>
    <w:rsid w:val="00BD4E00"/>
    <w:rsid w:val="00BD4F62"/>
    <w:rsid w:val="00BD4FC0"/>
    <w:rsid w:val="00BD5362"/>
    <w:rsid w:val="00BD5A85"/>
    <w:rsid w:val="00BD5ABE"/>
    <w:rsid w:val="00BD5CA5"/>
    <w:rsid w:val="00BD6AAE"/>
    <w:rsid w:val="00BD6BCB"/>
    <w:rsid w:val="00BD70B3"/>
    <w:rsid w:val="00BD756C"/>
    <w:rsid w:val="00BD758B"/>
    <w:rsid w:val="00BD76AA"/>
    <w:rsid w:val="00BD7860"/>
    <w:rsid w:val="00BD7ACE"/>
    <w:rsid w:val="00BD7F9C"/>
    <w:rsid w:val="00BE0C72"/>
    <w:rsid w:val="00BE1378"/>
    <w:rsid w:val="00BE1B0D"/>
    <w:rsid w:val="00BE1D37"/>
    <w:rsid w:val="00BE1EE6"/>
    <w:rsid w:val="00BE2CB7"/>
    <w:rsid w:val="00BE2CCF"/>
    <w:rsid w:val="00BE2E85"/>
    <w:rsid w:val="00BE3204"/>
    <w:rsid w:val="00BE37D5"/>
    <w:rsid w:val="00BE3BBF"/>
    <w:rsid w:val="00BE44B4"/>
    <w:rsid w:val="00BE4942"/>
    <w:rsid w:val="00BE56D8"/>
    <w:rsid w:val="00BE62EA"/>
    <w:rsid w:val="00BE65B2"/>
    <w:rsid w:val="00BE67D5"/>
    <w:rsid w:val="00BE6913"/>
    <w:rsid w:val="00BE6BED"/>
    <w:rsid w:val="00BE77F0"/>
    <w:rsid w:val="00BE784F"/>
    <w:rsid w:val="00BE78DD"/>
    <w:rsid w:val="00BE7F92"/>
    <w:rsid w:val="00BF0302"/>
    <w:rsid w:val="00BF03F5"/>
    <w:rsid w:val="00BF04F4"/>
    <w:rsid w:val="00BF0A06"/>
    <w:rsid w:val="00BF0E6C"/>
    <w:rsid w:val="00BF177D"/>
    <w:rsid w:val="00BF2021"/>
    <w:rsid w:val="00BF27C1"/>
    <w:rsid w:val="00BF28BF"/>
    <w:rsid w:val="00BF2902"/>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2FC"/>
    <w:rsid w:val="00BF6381"/>
    <w:rsid w:val="00BF64AC"/>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605"/>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519"/>
    <w:rsid w:val="00C108ED"/>
    <w:rsid w:val="00C10B82"/>
    <w:rsid w:val="00C1141A"/>
    <w:rsid w:val="00C11796"/>
    <w:rsid w:val="00C1204A"/>
    <w:rsid w:val="00C120D8"/>
    <w:rsid w:val="00C122E2"/>
    <w:rsid w:val="00C12583"/>
    <w:rsid w:val="00C135B9"/>
    <w:rsid w:val="00C1387B"/>
    <w:rsid w:val="00C13F6B"/>
    <w:rsid w:val="00C142CC"/>
    <w:rsid w:val="00C14835"/>
    <w:rsid w:val="00C1490F"/>
    <w:rsid w:val="00C15221"/>
    <w:rsid w:val="00C15B8C"/>
    <w:rsid w:val="00C15D89"/>
    <w:rsid w:val="00C160AE"/>
    <w:rsid w:val="00C16120"/>
    <w:rsid w:val="00C1633F"/>
    <w:rsid w:val="00C16556"/>
    <w:rsid w:val="00C1680B"/>
    <w:rsid w:val="00C17206"/>
    <w:rsid w:val="00C17C90"/>
    <w:rsid w:val="00C17D5A"/>
    <w:rsid w:val="00C17F7F"/>
    <w:rsid w:val="00C20248"/>
    <w:rsid w:val="00C20C28"/>
    <w:rsid w:val="00C20D38"/>
    <w:rsid w:val="00C20D9B"/>
    <w:rsid w:val="00C20DD8"/>
    <w:rsid w:val="00C20E40"/>
    <w:rsid w:val="00C20E9F"/>
    <w:rsid w:val="00C2143F"/>
    <w:rsid w:val="00C21E0E"/>
    <w:rsid w:val="00C21E46"/>
    <w:rsid w:val="00C21EC0"/>
    <w:rsid w:val="00C22653"/>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5C23"/>
    <w:rsid w:val="00C262DD"/>
    <w:rsid w:val="00C26365"/>
    <w:rsid w:val="00C26947"/>
    <w:rsid w:val="00C26AA9"/>
    <w:rsid w:val="00C26B66"/>
    <w:rsid w:val="00C26C05"/>
    <w:rsid w:val="00C26E57"/>
    <w:rsid w:val="00C26F03"/>
    <w:rsid w:val="00C27634"/>
    <w:rsid w:val="00C27726"/>
    <w:rsid w:val="00C2781D"/>
    <w:rsid w:val="00C278EB"/>
    <w:rsid w:val="00C27A12"/>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4CCE"/>
    <w:rsid w:val="00C34F3A"/>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418"/>
    <w:rsid w:val="00C379BB"/>
    <w:rsid w:val="00C37B0E"/>
    <w:rsid w:val="00C37C37"/>
    <w:rsid w:val="00C37CDC"/>
    <w:rsid w:val="00C40D35"/>
    <w:rsid w:val="00C41039"/>
    <w:rsid w:val="00C4126F"/>
    <w:rsid w:val="00C412B6"/>
    <w:rsid w:val="00C413F0"/>
    <w:rsid w:val="00C415DF"/>
    <w:rsid w:val="00C4163B"/>
    <w:rsid w:val="00C4172E"/>
    <w:rsid w:val="00C41A9C"/>
    <w:rsid w:val="00C42308"/>
    <w:rsid w:val="00C4257A"/>
    <w:rsid w:val="00C43299"/>
    <w:rsid w:val="00C436A5"/>
    <w:rsid w:val="00C436A6"/>
    <w:rsid w:val="00C43888"/>
    <w:rsid w:val="00C43B19"/>
    <w:rsid w:val="00C43D19"/>
    <w:rsid w:val="00C43D5E"/>
    <w:rsid w:val="00C4422A"/>
    <w:rsid w:val="00C44496"/>
    <w:rsid w:val="00C44AB2"/>
    <w:rsid w:val="00C44B69"/>
    <w:rsid w:val="00C44B87"/>
    <w:rsid w:val="00C45302"/>
    <w:rsid w:val="00C45587"/>
    <w:rsid w:val="00C45C75"/>
    <w:rsid w:val="00C45DEC"/>
    <w:rsid w:val="00C45EA5"/>
    <w:rsid w:val="00C46501"/>
    <w:rsid w:val="00C46610"/>
    <w:rsid w:val="00C46854"/>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738"/>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316"/>
    <w:rsid w:val="00C6196B"/>
    <w:rsid w:val="00C61BEA"/>
    <w:rsid w:val="00C61D2C"/>
    <w:rsid w:val="00C61F5D"/>
    <w:rsid w:val="00C6229A"/>
    <w:rsid w:val="00C6246A"/>
    <w:rsid w:val="00C62600"/>
    <w:rsid w:val="00C6271A"/>
    <w:rsid w:val="00C62781"/>
    <w:rsid w:val="00C6282D"/>
    <w:rsid w:val="00C629CD"/>
    <w:rsid w:val="00C62DDC"/>
    <w:rsid w:val="00C63657"/>
    <w:rsid w:val="00C636A9"/>
    <w:rsid w:val="00C63713"/>
    <w:rsid w:val="00C638A7"/>
    <w:rsid w:val="00C63C00"/>
    <w:rsid w:val="00C63E90"/>
    <w:rsid w:val="00C64196"/>
    <w:rsid w:val="00C6422D"/>
    <w:rsid w:val="00C6422E"/>
    <w:rsid w:val="00C64286"/>
    <w:rsid w:val="00C6429D"/>
    <w:rsid w:val="00C6431C"/>
    <w:rsid w:val="00C64875"/>
    <w:rsid w:val="00C64B35"/>
    <w:rsid w:val="00C64C22"/>
    <w:rsid w:val="00C64F11"/>
    <w:rsid w:val="00C658D3"/>
    <w:rsid w:val="00C6595D"/>
    <w:rsid w:val="00C659F5"/>
    <w:rsid w:val="00C65D2A"/>
    <w:rsid w:val="00C65DB3"/>
    <w:rsid w:val="00C6620B"/>
    <w:rsid w:val="00C662EC"/>
    <w:rsid w:val="00C66453"/>
    <w:rsid w:val="00C66AE9"/>
    <w:rsid w:val="00C66B5F"/>
    <w:rsid w:val="00C6791E"/>
    <w:rsid w:val="00C67998"/>
    <w:rsid w:val="00C67ADE"/>
    <w:rsid w:val="00C67C3B"/>
    <w:rsid w:val="00C67E49"/>
    <w:rsid w:val="00C70079"/>
    <w:rsid w:val="00C700E0"/>
    <w:rsid w:val="00C70133"/>
    <w:rsid w:val="00C70784"/>
    <w:rsid w:val="00C70916"/>
    <w:rsid w:val="00C70A2A"/>
    <w:rsid w:val="00C70C08"/>
    <w:rsid w:val="00C711D3"/>
    <w:rsid w:val="00C7183C"/>
    <w:rsid w:val="00C71875"/>
    <w:rsid w:val="00C7199B"/>
    <w:rsid w:val="00C71EFC"/>
    <w:rsid w:val="00C71F22"/>
    <w:rsid w:val="00C72670"/>
    <w:rsid w:val="00C72A18"/>
    <w:rsid w:val="00C72A2B"/>
    <w:rsid w:val="00C72A43"/>
    <w:rsid w:val="00C72E80"/>
    <w:rsid w:val="00C72F55"/>
    <w:rsid w:val="00C72FE8"/>
    <w:rsid w:val="00C73187"/>
    <w:rsid w:val="00C73525"/>
    <w:rsid w:val="00C7363A"/>
    <w:rsid w:val="00C7377F"/>
    <w:rsid w:val="00C73B8F"/>
    <w:rsid w:val="00C742DD"/>
    <w:rsid w:val="00C7442A"/>
    <w:rsid w:val="00C74789"/>
    <w:rsid w:val="00C74A28"/>
    <w:rsid w:val="00C74B7A"/>
    <w:rsid w:val="00C74B9B"/>
    <w:rsid w:val="00C75C4A"/>
    <w:rsid w:val="00C75CEC"/>
    <w:rsid w:val="00C75D16"/>
    <w:rsid w:val="00C75DD0"/>
    <w:rsid w:val="00C760BE"/>
    <w:rsid w:val="00C76324"/>
    <w:rsid w:val="00C76611"/>
    <w:rsid w:val="00C76DF6"/>
    <w:rsid w:val="00C76F34"/>
    <w:rsid w:val="00C76F60"/>
    <w:rsid w:val="00C7713A"/>
    <w:rsid w:val="00C774DC"/>
    <w:rsid w:val="00C77803"/>
    <w:rsid w:val="00C77B88"/>
    <w:rsid w:val="00C80255"/>
    <w:rsid w:val="00C80609"/>
    <w:rsid w:val="00C808AE"/>
    <w:rsid w:val="00C80B75"/>
    <w:rsid w:val="00C80F43"/>
    <w:rsid w:val="00C8115E"/>
    <w:rsid w:val="00C81272"/>
    <w:rsid w:val="00C81405"/>
    <w:rsid w:val="00C81554"/>
    <w:rsid w:val="00C81AB8"/>
    <w:rsid w:val="00C81B9B"/>
    <w:rsid w:val="00C81CEA"/>
    <w:rsid w:val="00C81E38"/>
    <w:rsid w:val="00C81FCF"/>
    <w:rsid w:val="00C820F2"/>
    <w:rsid w:val="00C8217B"/>
    <w:rsid w:val="00C822A6"/>
    <w:rsid w:val="00C8238D"/>
    <w:rsid w:val="00C825C7"/>
    <w:rsid w:val="00C825D7"/>
    <w:rsid w:val="00C827DA"/>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650"/>
    <w:rsid w:val="00C87807"/>
    <w:rsid w:val="00C87A5F"/>
    <w:rsid w:val="00C90228"/>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992"/>
    <w:rsid w:val="00C94CB3"/>
    <w:rsid w:val="00C94CB9"/>
    <w:rsid w:val="00C94E8E"/>
    <w:rsid w:val="00C950DB"/>
    <w:rsid w:val="00C9526B"/>
    <w:rsid w:val="00C95623"/>
    <w:rsid w:val="00C95789"/>
    <w:rsid w:val="00C95894"/>
    <w:rsid w:val="00C95CD8"/>
    <w:rsid w:val="00C95DFA"/>
    <w:rsid w:val="00C95EE5"/>
    <w:rsid w:val="00C96082"/>
    <w:rsid w:val="00C9681C"/>
    <w:rsid w:val="00C96874"/>
    <w:rsid w:val="00C96D2E"/>
    <w:rsid w:val="00C96D7C"/>
    <w:rsid w:val="00C97242"/>
    <w:rsid w:val="00C972FE"/>
    <w:rsid w:val="00C973BF"/>
    <w:rsid w:val="00C976A1"/>
    <w:rsid w:val="00CA041B"/>
    <w:rsid w:val="00CA0510"/>
    <w:rsid w:val="00CA0B11"/>
    <w:rsid w:val="00CA0EEA"/>
    <w:rsid w:val="00CA0F40"/>
    <w:rsid w:val="00CA12E4"/>
    <w:rsid w:val="00CA1420"/>
    <w:rsid w:val="00CA15EB"/>
    <w:rsid w:val="00CA18F3"/>
    <w:rsid w:val="00CA1926"/>
    <w:rsid w:val="00CA1AE0"/>
    <w:rsid w:val="00CA1FC4"/>
    <w:rsid w:val="00CA2372"/>
    <w:rsid w:val="00CA2392"/>
    <w:rsid w:val="00CA25C2"/>
    <w:rsid w:val="00CA2860"/>
    <w:rsid w:val="00CA28FA"/>
    <w:rsid w:val="00CA2950"/>
    <w:rsid w:val="00CA2AB5"/>
    <w:rsid w:val="00CA2AD8"/>
    <w:rsid w:val="00CA2B78"/>
    <w:rsid w:val="00CA3050"/>
    <w:rsid w:val="00CA3076"/>
    <w:rsid w:val="00CA3512"/>
    <w:rsid w:val="00CA38D3"/>
    <w:rsid w:val="00CA3D93"/>
    <w:rsid w:val="00CA3EFB"/>
    <w:rsid w:val="00CA3F66"/>
    <w:rsid w:val="00CA42EA"/>
    <w:rsid w:val="00CA4A12"/>
    <w:rsid w:val="00CA4B6F"/>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E10"/>
    <w:rsid w:val="00CA7FD4"/>
    <w:rsid w:val="00CB0198"/>
    <w:rsid w:val="00CB0596"/>
    <w:rsid w:val="00CB08B0"/>
    <w:rsid w:val="00CB0D4B"/>
    <w:rsid w:val="00CB0DE4"/>
    <w:rsid w:val="00CB1623"/>
    <w:rsid w:val="00CB1704"/>
    <w:rsid w:val="00CB17AC"/>
    <w:rsid w:val="00CB1965"/>
    <w:rsid w:val="00CB1CF3"/>
    <w:rsid w:val="00CB1D02"/>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057"/>
    <w:rsid w:val="00CB5565"/>
    <w:rsid w:val="00CB577F"/>
    <w:rsid w:val="00CB5823"/>
    <w:rsid w:val="00CB5860"/>
    <w:rsid w:val="00CB5BDB"/>
    <w:rsid w:val="00CB5D14"/>
    <w:rsid w:val="00CB5D1D"/>
    <w:rsid w:val="00CB5E27"/>
    <w:rsid w:val="00CB62EF"/>
    <w:rsid w:val="00CB676F"/>
    <w:rsid w:val="00CB6F4D"/>
    <w:rsid w:val="00CB708B"/>
    <w:rsid w:val="00CB7142"/>
    <w:rsid w:val="00CB73FD"/>
    <w:rsid w:val="00CB7500"/>
    <w:rsid w:val="00CB7788"/>
    <w:rsid w:val="00CB77FF"/>
    <w:rsid w:val="00CB7874"/>
    <w:rsid w:val="00CB79F2"/>
    <w:rsid w:val="00CB7E20"/>
    <w:rsid w:val="00CC0062"/>
    <w:rsid w:val="00CC0068"/>
    <w:rsid w:val="00CC05D1"/>
    <w:rsid w:val="00CC061D"/>
    <w:rsid w:val="00CC06A8"/>
    <w:rsid w:val="00CC0939"/>
    <w:rsid w:val="00CC0F9B"/>
    <w:rsid w:val="00CC1135"/>
    <w:rsid w:val="00CC1C53"/>
    <w:rsid w:val="00CC1F80"/>
    <w:rsid w:val="00CC203E"/>
    <w:rsid w:val="00CC24A0"/>
    <w:rsid w:val="00CC2C3E"/>
    <w:rsid w:val="00CC3587"/>
    <w:rsid w:val="00CC3589"/>
    <w:rsid w:val="00CC3629"/>
    <w:rsid w:val="00CC3ABE"/>
    <w:rsid w:val="00CC41EB"/>
    <w:rsid w:val="00CC45A1"/>
    <w:rsid w:val="00CC5018"/>
    <w:rsid w:val="00CC5200"/>
    <w:rsid w:val="00CC5747"/>
    <w:rsid w:val="00CC580E"/>
    <w:rsid w:val="00CC6049"/>
    <w:rsid w:val="00CC65AC"/>
    <w:rsid w:val="00CC691D"/>
    <w:rsid w:val="00CC6CC6"/>
    <w:rsid w:val="00CC6D5C"/>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2F25"/>
    <w:rsid w:val="00CD3050"/>
    <w:rsid w:val="00CD30A4"/>
    <w:rsid w:val="00CD3895"/>
    <w:rsid w:val="00CD3C92"/>
    <w:rsid w:val="00CD4268"/>
    <w:rsid w:val="00CD4417"/>
    <w:rsid w:val="00CD4C70"/>
    <w:rsid w:val="00CD4EAF"/>
    <w:rsid w:val="00CD5553"/>
    <w:rsid w:val="00CD5554"/>
    <w:rsid w:val="00CD5EC5"/>
    <w:rsid w:val="00CD5F55"/>
    <w:rsid w:val="00CD612C"/>
    <w:rsid w:val="00CD656E"/>
    <w:rsid w:val="00CD6728"/>
    <w:rsid w:val="00CD67AC"/>
    <w:rsid w:val="00CD68A5"/>
    <w:rsid w:val="00CD6BCD"/>
    <w:rsid w:val="00CD6BDD"/>
    <w:rsid w:val="00CD6C6C"/>
    <w:rsid w:val="00CD6EBB"/>
    <w:rsid w:val="00CD6ED1"/>
    <w:rsid w:val="00CD74E9"/>
    <w:rsid w:val="00CD75DB"/>
    <w:rsid w:val="00CD7608"/>
    <w:rsid w:val="00CD76AD"/>
    <w:rsid w:val="00CD76B4"/>
    <w:rsid w:val="00CD7CD3"/>
    <w:rsid w:val="00CD7D69"/>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6"/>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ABA"/>
    <w:rsid w:val="00CF3B9C"/>
    <w:rsid w:val="00CF3BFC"/>
    <w:rsid w:val="00CF3F2A"/>
    <w:rsid w:val="00CF4323"/>
    <w:rsid w:val="00CF43AB"/>
    <w:rsid w:val="00CF4639"/>
    <w:rsid w:val="00CF4813"/>
    <w:rsid w:val="00CF48E9"/>
    <w:rsid w:val="00CF5153"/>
    <w:rsid w:val="00CF539B"/>
    <w:rsid w:val="00CF53B8"/>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35"/>
    <w:rsid w:val="00D00D15"/>
    <w:rsid w:val="00D0128A"/>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EDC"/>
    <w:rsid w:val="00D04FDC"/>
    <w:rsid w:val="00D052CD"/>
    <w:rsid w:val="00D052DF"/>
    <w:rsid w:val="00D0566D"/>
    <w:rsid w:val="00D058A6"/>
    <w:rsid w:val="00D0599A"/>
    <w:rsid w:val="00D05A74"/>
    <w:rsid w:val="00D05DBB"/>
    <w:rsid w:val="00D068A9"/>
    <w:rsid w:val="00D0699E"/>
    <w:rsid w:val="00D069AB"/>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CDF"/>
    <w:rsid w:val="00D12E9D"/>
    <w:rsid w:val="00D12F23"/>
    <w:rsid w:val="00D131C9"/>
    <w:rsid w:val="00D13306"/>
    <w:rsid w:val="00D1331A"/>
    <w:rsid w:val="00D13964"/>
    <w:rsid w:val="00D139BF"/>
    <w:rsid w:val="00D1423E"/>
    <w:rsid w:val="00D14456"/>
    <w:rsid w:val="00D14558"/>
    <w:rsid w:val="00D146CC"/>
    <w:rsid w:val="00D14D93"/>
    <w:rsid w:val="00D14DB9"/>
    <w:rsid w:val="00D15516"/>
    <w:rsid w:val="00D1583C"/>
    <w:rsid w:val="00D158FE"/>
    <w:rsid w:val="00D1632E"/>
    <w:rsid w:val="00D1650B"/>
    <w:rsid w:val="00D1654F"/>
    <w:rsid w:val="00D168AA"/>
    <w:rsid w:val="00D16A66"/>
    <w:rsid w:val="00D171E7"/>
    <w:rsid w:val="00D177A9"/>
    <w:rsid w:val="00D1789C"/>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6F78"/>
    <w:rsid w:val="00D27749"/>
    <w:rsid w:val="00D27839"/>
    <w:rsid w:val="00D278B9"/>
    <w:rsid w:val="00D27994"/>
    <w:rsid w:val="00D27BF5"/>
    <w:rsid w:val="00D3032E"/>
    <w:rsid w:val="00D304C9"/>
    <w:rsid w:val="00D3068E"/>
    <w:rsid w:val="00D30B66"/>
    <w:rsid w:val="00D30DB5"/>
    <w:rsid w:val="00D3165B"/>
    <w:rsid w:val="00D32399"/>
    <w:rsid w:val="00D32C1A"/>
    <w:rsid w:val="00D32D7F"/>
    <w:rsid w:val="00D330E1"/>
    <w:rsid w:val="00D332F3"/>
    <w:rsid w:val="00D336AD"/>
    <w:rsid w:val="00D33810"/>
    <w:rsid w:val="00D33890"/>
    <w:rsid w:val="00D33A02"/>
    <w:rsid w:val="00D33A96"/>
    <w:rsid w:val="00D34610"/>
    <w:rsid w:val="00D34A7F"/>
    <w:rsid w:val="00D34C88"/>
    <w:rsid w:val="00D34CC6"/>
    <w:rsid w:val="00D35117"/>
    <w:rsid w:val="00D356AF"/>
    <w:rsid w:val="00D3583E"/>
    <w:rsid w:val="00D359AD"/>
    <w:rsid w:val="00D35AE8"/>
    <w:rsid w:val="00D35B76"/>
    <w:rsid w:val="00D35B79"/>
    <w:rsid w:val="00D35EA3"/>
    <w:rsid w:val="00D365C4"/>
    <w:rsid w:val="00D36CC8"/>
    <w:rsid w:val="00D37011"/>
    <w:rsid w:val="00D37052"/>
    <w:rsid w:val="00D37535"/>
    <w:rsid w:val="00D375F8"/>
    <w:rsid w:val="00D37D98"/>
    <w:rsid w:val="00D37FFD"/>
    <w:rsid w:val="00D401A6"/>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17"/>
    <w:rsid w:val="00D46F89"/>
    <w:rsid w:val="00D47053"/>
    <w:rsid w:val="00D476BE"/>
    <w:rsid w:val="00D4774A"/>
    <w:rsid w:val="00D47A4C"/>
    <w:rsid w:val="00D47B7C"/>
    <w:rsid w:val="00D500E5"/>
    <w:rsid w:val="00D50640"/>
    <w:rsid w:val="00D5091A"/>
    <w:rsid w:val="00D50A88"/>
    <w:rsid w:val="00D51467"/>
    <w:rsid w:val="00D51BB6"/>
    <w:rsid w:val="00D52854"/>
    <w:rsid w:val="00D52B82"/>
    <w:rsid w:val="00D52CCF"/>
    <w:rsid w:val="00D53383"/>
    <w:rsid w:val="00D5346C"/>
    <w:rsid w:val="00D534E8"/>
    <w:rsid w:val="00D5358C"/>
    <w:rsid w:val="00D5364A"/>
    <w:rsid w:val="00D536B5"/>
    <w:rsid w:val="00D537A9"/>
    <w:rsid w:val="00D53D7D"/>
    <w:rsid w:val="00D53D9C"/>
    <w:rsid w:val="00D53E09"/>
    <w:rsid w:val="00D53EC8"/>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9C6"/>
    <w:rsid w:val="00D61C5C"/>
    <w:rsid w:val="00D61CCB"/>
    <w:rsid w:val="00D62293"/>
    <w:rsid w:val="00D62486"/>
    <w:rsid w:val="00D627CC"/>
    <w:rsid w:val="00D62EA5"/>
    <w:rsid w:val="00D63018"/>
    <w:rsid w:val="00D63497"/>
    <w:rsid w:val="00D63697"/>
    <w:rsid w:val="00D63B69"/>
    <w:rsid w:val="00D64151"/>
    <w:rsid w:val="00D6442D"/>
    <w:rsid w:val="00D64453"/>
    <w:rsid w:val="00D64507"/>
    <w:rsid w:val="00D6471F"/>
    <w:rsid w:val="00D64821"/>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51"/>
    <w:rsid w:val="00D70A82"/>
    <w:rsid w:val="00D70AD6"/>
    <w:rsid w:val="00D70DC4"/>
    <w:rsid w:val="00D70DD6"/>
    <w:rsid w:val="00D71001"/>
    <w:rsid w:val="00D71147"/>
    <w:rsid w:val="00D71CDE"/>
    <w:rsid w:val="00D71DFB"/>
    <w:rsid w:val="00D71E87"/>
    <w:rsid w:val="00D7207E"/>
    <w:rsid w:val="00D72299"/>
    <w:rsid w:val="00D72BB4"/>
    <w:rsid w:val="00D72E1E"/>
    <w:rsid w:val="00D72E32"/>
    <w:rsid w:val="00D73364"/>
    <w:rsid w:val="00D74797"/>
    <w:rsid w:val="00D74C22"/>
    <w:rsid w:val="00D74CA7"/>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9C7"/>
    <w:rsid w:val="00D84BCC"/>
    <w:rsid w:val="00D84E2E"/>
    <w:rsid w:val="00D84EFD"/>
    <w:rsid w:val="00D855C1"/>
    <w:rsid w:val="00D85989"/>
    <w:rsid w:val="00D861E9"/>
    <w:rsid w:val="00D86BB4"/>
    <w:rsid w:val="00D86C7A"/>
    <w:rsid w:val="00D86D9F"/>
    <w:rsid w:val="00D86E00"/>
    <w:rsid w:val="00D8706A"/>
    <w:rsid w:val="00D87205"/>
    <w:rsid w:val="00D8794F"/>
    <w:rsid w:val="00D904EF"/>
    <w:rsid w:val="00D90C0F"/>
    <w:rsid w:val="00D90FA7"/>
    <w:rsid w:val="00D914B7"/>
    <w:rsid w:val="00D917B9"/>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0F8"/>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4C5"/>
    <w:rsid w:val="00D96884"/>
    <w:rsid w:val="00D96DF2"/>
    <w:rsid w:val="00D96FDA"/>
    <w:rsid w:val="00D971C6"/>
    <w:rsid w:val="00D9747D"/>
    <w:rsid w:val="00D97494"/>
    <w:rsid w:val="00D97BD5"/>
    <w:rsid w:val="00DA039B"/>
    <w:rsid w:val="00DA056C"/>
    <w:rsid w:val="00DA0B4B"/>
    <w:rsid w:val="00DA0CAF"/>
    <w:rsid w:val="00DA1253"/>
    <w:rsid w:val="00DA15AB"/>
    <w:rsid w:val="00DA182D"/>
    <w:rsid w:val="00DA1C97"/>
    <w:rsid w:val="00DA252C"/>
    <w:rsid w:val="00DA2CBC"/>
    <w:rsid w:val="00DA2CC2"/>
    <w:rsid w:val="00DA2EB7"/>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5CDE"/>
    <w:rsid w:val="00DA666A"/>
    <w:rsid w:val="00DA6C51"/>
    <w:rsid w:val="00DA6E90"/>
    <w:rsid w:val="00DA75A2"/>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4FE"/>
    <w:rsid w:val="00DB45A1"/>
    <w:rsid w:val="00DB46C8"/>
    <w:rsid w:val="00DB5315"/>
    <w:rsid w:val="00DB5336"/>
    <w:rsid w:val="00DB537F"/>
    <w:rsid w:val="00DB53F0"/>
    <w:rsid w:val="00DB5BB3"/>
    <w:rsid w:val="00DB5D81"/>
    <w:rsid w:val="00DB65B2"/>
    <w:rsid w:val="00DB69F9"/>
    <w:rsid w:val="00DB6BCA"/>
    <w:rsid w:val="00DB6F4A"/>
    <w:rsid w:val="00DB70AA"/>
    <w:rsid w:val="00DB7297"/>
    <w:rsid w:val="00DB733A"/>
    <w:rsid w:val="00DB7648"/>
    <w:rsid w:val="00DB7ABE"/>
    <w:rsid w:val="00DB7BAF"/>
    <w:rsid w:val="00DB7EE1"/>
    <w:rsid w:val="00DC03B5"/>
    <w:rsid w:val="00DC0C92"/>
    <w:rsid w:val="00DC1842"/>
    <w:rsid w:val="00DC1A82"/>
    <w:rsid w:val="00DC1BA5"/>
    <w:rsid w:val="00DC1CF5"/>
    <w:rsid w:val="00DC1ED7"/>
    <w:rsid w:val="00DC227D"/>
    <w:rsid w:val="00DC247F"/>
    <w:rsid w:val="00DC26ED"/>
    <w:rsid w:val="00DC276B"/>
    <w:rsid w:val="00DC27BC"/>
    <w:rsid w:val="00DC2816"/>
    <w:rsid w:val="00DC28BB"/>
    <w:rsid w:val="00DC2E77"/>
    <w:rsid w:val="00DC2FFA"/>
    <w:rsid w:val="00DC33BF"/>
    <w:rsid w:val="00DC406F"/>
    <w:rsid w:val="00DC4175"/>
    <w:rsid w:val="00DC4308"/>
    <w:rsid w:val="00DC4533"/>
    <w:rsid w:val="00DC4940"/>
    <w:rsid w:val="00DC4BA5"/>
    <w:rsid w:val="00DC4E3E"/>
    <w:rsid w:val="00DC509A"/>
    <w:rsid w:val="00DC50EF"/>
    <w:rsid w:val="00DC52D1"/>
    <w:rsid w:val="00DC5386"/>
    <w:rsid w:val="00DC5B00"/>
    <w:rsid w:val="00DC5C23"/>
    <w:rsid w:val="00DC5D3B"/>
    <w:rsid w:val="00DC60BC"/>
    <w:rsid w:val="00DC6425"/>
    <w:rsid w:val="00DC6BBB"/>
    <w:rsid w:val="00DC7085"/>
    <w:rsid w:val="00DC7257"/>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D3B"/>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4C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8B1"/>
    <w:rsid w:val="00DE4C69"/>
    <w:rsid w:val="00DE4D2F"/>
    <w:rsid w:val="00DE4FB5"/>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663"/>
    <w:rsid w:val="00DF1D49"/>
    <w:rsid w:val="00DF20E1"/>
    <w:rsid w:val="00DF23F9"/>
    <w:rsid w:val="00DF24AF"/>
    <w:rsid w:val="00DF2B2C"/>
    <w:rsid w:val="00DF3F55"/>
    <w:rsid w:val="00DF44F6"/>
    <w:rsid w:val="00DF4A23"/>
    <w:rsid w:val="00DF5353"/>
    <w:rsid w:val="00DF5684"/>
    <w:rsid w:val="00DF5B8F"/>
    <w:rsid w:val="00DF5C34"/>
    <w:rsid w:val="00DF5C8E"/>
    <w:rsid w:val="00DF5CCF"/>
    <w:rsid w:val="00DF6137"/>
    <w:rsid w:val="00DF61B3"/>
    <w:rsid w:val="00DF6206"/>
    <w:rsid w:val="00DF6254"/>
    <w:rsid w:val="00DF66AA"/>
    <w:rsid w:val="00DF67C5"/>
    <w:rsid w:val="00DF67E2"/>
    <w:rsid w:val="00DF6BF7"/>
    <w:rsid w:val="00DF74A8"/>
    <w:rsid w:val="00DF7864"/>
    <w:rsid w:val="00DF7BBD"/>
    <w:rsid w:val="00DF7E7B"/>
    <w:rsid w:val="00E004C4"/>
    <w:rsid w:val="00E0062F"/>
    <w:rsid w:val="00E006A1"/>
    <w:rsid w:val="00E0070A"/>
    <w:rsid w:val="00E007F3"/>
    <w:rsid w:val="00E008D4"/>
    <w:rsid w:val="00E00A4D"/>
    <w:rsid w:val="00E01487"/>
    <w:rsid w:val="00E01A81"/>
    <w:rsid w:val="00E01DD2"/>
    <w:rsid w:val="00E01E2B"/>
    <w:rsid w:val="00E01E55"/>
    <w:rsid w:val="00E02207"/>
    <w:rsid w:val="00E02374"/>
    <w:rsid w:val="00E02C11"/>
    <w:rsid w:val="00E02E6F"/>
    <w:rsid w:val="00E034C5"/>
    <w:rsid w:val="00E03637"/>
    <w:rsid w:val="00E03BAA"/>
    <w:rsid w:val="00E03C94"/>
    <w:rsid w:val="00E03D8C"/>
    <w:rsid w:val="00E0403C"/>
    <w:rsid w:val="00E04D00"/>
    <w:rsid w:val="00E04F2F"/>
    <w:rsid w:val="00E05200"/>
    <w:rsid w:val="00E0535B"/>
    <w:rsid w:val="00E05BBE"/>
    <w:rsid w:val="00E05C8B"/>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195E"/>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A4F"/>
    <w:rsid w:val="00E16BD3"/>
    <w:rsid w:val="00E16DFF"/>
    <w:rsid w:val="00E177A2"/>
    <w:rsid w:val="00E17DC1"/>
    <w:rsid w:val="00E17F96"/>
    <w:rsid w:val="00E20611"/>
    <w:rsid w:val="00E20F15"/>
    <w:rsid w:val="00E20F97"/>
    <w:rsid w:val="00E210D4"/>
    <w:rsid w:val="00E21585"/>
    <w:rsid w:val="00E2162B"/>
    <w:rsid w:val="00E216C0"/>
    <w:rsid w:val="00E218F1"/>
    <w:rsid w:val="00E21993"/>
    <w:rsid w:val="00E21A8F"/>
    <w:rsid w:val="00E21A9D"/>
    <w:rsid w:val="00E21B60"/>
    <w:rsid w:val="00E21E1D"/>
    <w:rsid w:val="00E2214A"/>
    <w:rsid w:val="00E2260B"/>
    <w:rsid w:val="00E22A88"/>
    <w:rsid w:val="00E22BB9"/>
    <w:rsid w:val="00E23118"/>
    <w:rsid w:val="00E2323B"/>
    <w:rsid w:val="00E235B2"/>
    <w:rsid w:val="00E2366F"/>
    <w:rsid w:val="00E23EB0"/>
    <w:rsid w:val="00E23FB9"/>
    <w:rsid w:val="00E23FBC"/>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6AB"/>
    <w:rsid w:val="00E32768"/>
    <w:rsid w:val="00E32935"/>
    <w:rsid w:val="00E32C18"/>
    <w:rsid w:val="00E32CD6"/>
    <w:rsid w:val="00E32DB1"/>
    <w:rsid w:val="00E32F10"/>
    <w:rsid w:val="00E32F13"/>
    <w:rsid w:val="00E3306B"/>
    <w:rsid w:val="00E33DAE"/>
    <w:rsid w:val="00E340AF"/>
    <w:rsid w:val="00E34469"/>
    <w:rsid w:val="00E346B8"/>
    <w:rsid w:val="00E3490A"/>
    <w:rsid w:val="00E34ABE"/>
    <w:rsid w:val="00E35226"/>
    <w:rsid w:val="00E3536C"/>
    <w:rsid w:val="00E355CE"/>
    <w:rsid w:val="00E36B4C"/>
    <w:rsid w:val="00E36D87"/>
    <w:rsid w:val="00E375AF"/>
    <w:rsid w:val="00E401D3"/>
    <w:rsid w:val="00E4080C"/>
    <w:rsid w:val="00E409F8"/>
    <w:rsid w:val="00E40B4E"/>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4E3F"/>
    <w:rsid w:val="00E45213"/>
    <w:rsid w:val="00E453B9"/>
    <w:rsid w:val="00E4576E"/>
    <w:rsid w:val="00E45A2C"/>
    <w:rsid w:val="00E45B01"/>
    <w:rsid w:val="00E45B57"/>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1DA4"/>
    <w:rsid w:val="00E52356"/>
    <w:rsid w:val="00E523D8"/>
    <w:rsid w:val="00E5246A"/>
    <w:rsid w:val="00E5250D"/>
    <w:rsid w:val="00E527EC"/>
    <w:rsid w:val="00E52D03"/>
    <w:rsid w:val="00E52F64"/>
    <w:rsid w:val="00E5364B"/>
    <w:rsid w:val="00E53B59"/>
    <w:rsid w:val="00E53C49"/>
    <w:rsid w:val="00E545ED"/>
    <w:rsid w:val="00E54935"/>
    <w:rsid w:val="00E54F14"/>
    <w:rsid w:val="00E55896"/>
    <w:rsid w:val="00E558F2"/>
    <w:rsid w:val="00E55C79"/>
    <w:rsid w:val="00E55E91"/>
    <w:rsid w:val="00E55FF5"/>
    <w:rsid w:val="00E56035"/>
    <w:rsid w:val="00E5639A"/>
    <w:rsid w:val="00E56635"/>
    <w:rsid w:val="00E5678F"/>
    <w:rsid w:val="00E56A4F"/>
    <w:rsid w:val="00E56D5A"/>
    <w:rsid w:val="00E56DF9"/>
    <w:rsid w:val="00E5740B"/>
    <w:rsid w:val="00E578C4"/>
    <w:rsid w:val="00E57A1F"/>
    <w:rsid w:val="00E57A23"/>
    <w:rsid w:val="00E57D70"/>
    <w:rsid w:val="00E57EEB"/>
    <w:rsid w:val="00E57F80"/>
    <w:rsid w:val="00E57F81"/>
    <w:rsid w:val="00E60388"/>
    <w:rsid w:val="00E60892"/>
    <w:rsid w:val="00E609F8"/>
    <w:rsid w:val="00E60B4F"/>
    <w:rsid w:val="00E60D75"/>
    <w:rsid w:val="00E60E5F"/>
    <w:rsid w:val="00E618E6"/>
    <w:rsid w:val="00E6192D"/>
    <w:rsid w:val="00E61BA3"/>
    <w:rsid w:val="00E620CC"/>
    <w:rsid w:val="00E62773"/>
    <w:rsid w:val="00E62FC9"/>
    <w:rsid w:val="00E6301D"/>
    <w:rsid w:val="00E63046"/>
    <w:rsid w:val="00E6309F"/>
    <w:rsid w:val="00E63187"/>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6EE0"/>
    <w:rsid w:val="00E6707B"/>
    <w:rsid w:val="00E670AC"/>
    <w:rsid w:val="00E67198"/>
    <w:rsid w:val="00E675CA"/>
    <w:rsid w:val="00E678E0"/>
    <w:rsid w:val="00E679F5"/>
    <w:rsid w:val="00E67C52"/>
    <w:rsid w:val="00E67D52"/>
    <w:rsid w:val="00E700CF"/>
    <w:rsid w:val="00E703E2"/>
    <w:rsid w:val="00E7051E"/>
    <w:rsid w:val="00E70556"/>
    <w:rsid w:val="00E706A9"/>
    <w:rsid w:val="00E70FC4"/>
    <w:rsid w:val="00E71384"/>
    <w:rsid w:val="00E7139C"/>
    <w:rsid w:val="00E7152C"/>
    <w:rsid w:val="00E718F2"/>
    <w:rsid w:val="00E71C2B"/>
    <w:rsid w:val="00E71D4D"/>
    <w:rsid w:val="00E71F57"/>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4E5F"/>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652"/>
    <w:rsid w:val="00E829DB"/>
    <w:rsid w:val="00E82C95"/>
    <w:rsid w:val="00E82D01"/>
    <w:rsid w:val="00E82DA6"/>
    <w:rsid w:val="00E82F65"/>
    <w:rsid w:val="00E83006"/>
    <w:rsid w:val="00E83760"/>
    <w:rsid w:val="00E83B2A"/>
    <w:rsid w:val="00E83BF5"/>
    <w:rsid w:val="00E83C3E"/>
    <w:rsid w:val="00E83C64"/>
    <w:rsid w:val="00E83EDB"/>
    <w:rsid w:val="00E8499D"/>
    <w:rsid w:val="00E84AD9"/>
    <w:rsid w:val="00E84C09"/>
    <w:rsid w:val="00E84F0E"/>
    <w:rsid w:val="00E85030"/>
    <w:rsid w:val="00E8514E"/>
    <w:rsid w:val="00E85304"/>
    <w:rsid w:val="00E85D5C"/>
    <w:rsid w:val="00E86392"/>
    <w:rsid w:val="00E864BD"/>
    <w:rsid w:val="00E8660E"/>
    <w:rsid w:val="00E8684A"/>
    <w:rsid w:val="00E86A12"/>
    <w:rsid w:val="00E86E02"/>
    <w:rsid w:val="00E873EC"/>
    <w:rsid w:val="00E87471"/>
    <w:rsid w:val="00E87535"/>
    <w:rsid w:val="00E875E1"/>
    <w:rsid w:val="00E87BEF"/>
    <w:rsid w:val="00E9003B"/>
    <w:rsid w:val="00E901BE"/>
    <w:rsid w:val="00E90237"/>
    <w:rsid w:val="00E90518"/>
    <w:rsid w:val="00E90AC8"/>
    <w:rsid w:val="00E90C55"/>
    <w:rsid w:val="00E90D4D"/>
    <w:rsid w:val="00E90DF1"/>
    <w:rsid w:val="00E9112A"/>
    <w:rsid w:val="00E911EE"/>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A6F"/>
    <w:rsid w:val="00E97CCA"/>
    <w:rsid w:val="00E97ECF"/>
    <w:rsid w:val="00EA02B0"/>
    <w:rsid w:val="00EA02D0"/>
    <w:rsid w:val="00EA0421"/>
    <w:rsid w:val="00EA06B1"/>
    <w:rsid w:val="00EA0AF4"/>
    <w:rsid w:val="00EA0C1C"/>
    <w:rsid w:val="00EA0D1C"/>
    <w:rsid w:val="00EA13CB"/>
    <w:rsid w:val="00EA1E27"/>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062"/>
    <w:rsid w:val="00EA6823"/>
    <w:rsid w:val="00EA6A84"/>
    <w:rsid w:val="00EA6B08"/>
    <w:rsid w:val="00EA6BAA"/>
    <w:rsid w:val="00EA6CEC"/>
    <w:rsid w:val="00EA7949"/>
    <w:rsid w:val="00EB06AA"/>
    <w:rsid w:val="00EB0714"/>
    <w:rsid w:val="00EB110E"/>
    <w:rsid w:val="00EB11FA"/>
    <w:rsid w:val="00EB1665"/>
    <w:rsid w:val="00EB1B32"/>
    <w:rsid w:val="00EB1C66"/>
    <w:rsid w:val="00EB1D0E"/>
    <w:rsid w:val="00EB21E2"/>
    <w:rsid w:val="00EB2BCE"/>
    <w:rsid w:val="00EB2FE5"/>
    <w:rsid w:val="00EB31B4"/>
    <w:rsid w:val="00EB3461"/>
    <w:rsid w:val="00EB3554"/>
    <w:rsid w:val="00EB39E3"/>
    <w:rsid w:val="00EB3B9A"/>
    <w:rsid w:val="00EB3D2C"/>
    <w:rsid w:val="00EB3ED3"/>
    <w:rsid w:val="00EB4510"/>
    <w:rsid w:val="00EB4ABF"/>
    <w:rsid w:val="00EB4B52"/>
    <w:rsid w:val="00EB54E2"/>
    <w:rsid w:val="00EB55BE"/>
    <w:rsid w:val="00EB5636"/>
    <w:rsid w:val="00EB5C64"/>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EFA"/>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022"/>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192"/>
    <w:rsid w:val="00ED49CC"/>
    <w:rsid w:val="00ED4A41"/>
    <w:rsid w:val="00ED4F81"/>
    <w:rsid w:val="00ED58D5"/>
    <w:rsid w:val="00ED5981"/>
    <w:rsid w:val="00ED631F"/>
    <w:rsid w:val="00ED6579"/>
    <w:rsid w:val="00ED666D"/>
    <w:rsid w:val="00ED6B69"/>
    <w:rsid w:val="00ED6DE3"/>
    <w:rsid w:val="00ED71A3"/>
    <w:rsid w:val="00ED7351"/>
    <w:rsid w:val="00ED7374"/>
    <w:rsid w:val="00ED7AA9"/>
    <w:rsid w:val="00EE037F"/>
    <w:rsid w:val="00EE0896"/>
    <w:rsid w:val="00EE0E28"/>
    <w:rsid w:val="00EE196F"/>
    <w:rsid w:val="00EE198E"/>
    <w:rsid w:val="00EE1FBC"/>
    <w:rsid w:val="00EE206F"/>
    <w:rsid w:val="00EE2A20"/>
    <w:rsid w:val="00EE2B52"/>
    <w:rsid w:val="00EE2E1E"/>
    <w:rsid w:val="00EE2EB9"/>
    <w:rsid w:val="00EE369A"/>
    <w:rsid w:val="00EE3B58"/>
    <w:rsid w:val="00EE3E52"/>
    <w:rsid w:val="00EE40CD"/>
    <w:rsid w:val="00EE41DF"/>
    <w:rsid w:val="00EE4275"/>
    <w:rsid w:val="00EE4C13"/>
    <w:rsid w:val="00EE4C51"/>
    <w:rsid w:val="00EE4D27"/>
    <w:rsid w:val="00EE5375"/>
    <w:rsid w:val="00EE53F0"/>
    <w:rsid w:val="00EE5488"/>
    <w:rsid w:val="00EE5AF0"/>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8ED"/>
    <w:rsid w:val="00EF19C6"/>
    <w:rsid w:val="00EF1B1E"/>
    <w:rsid w:val="00EF1B6E"/>
    <w:rsid w:val="00EF1D2E"/>
    <w:rsid w:val="00EF1D40"/>
    <w:rsid w:val="00EF1F59"/>
    <w:rsid w:val="00EF2089"/>
    <w:rsid w:val="00EF211B"/>
    <w:rsid w:val="00EF22D9"/>
    <w:rsid w:val="00EF26C7"/>
    <w:rsid w:val="00EF2740"/>
    <w:rsid w:val="00EF2829"/>
    <w:rsid w:val="00EF2E96"/>
    <w:rsid w:val="00EF2F19"/>
    <w:rsid w:val="00EF36B2"/>
    <w:rsid w:val="00EF390D"/>
    <w:rsid w:val="00EF3928"/>
    <w:rsid w:val="00EF3942"/>
    <w:rsid w:val="00EF3C60"/>
    <w:rsid w:val="00EF4854"/>
    <w:rsid w:val="00EF4B3D"/>
    <w:rsid w:val="00EF4D3C"/>
    <w:rsid w:val="00EF4D8F"/>
    <w:rsid w:val="00EF4EB4"/>
    <w:rsid w:val="00EF53B9"/>
    <w:rsid w:val="00EF5E27"/>
    <w:rsid w:val="00EF650C"/>
    <w:rsid w:val="00EF65F7"/>
    <w:rsid w:val="00EF6DF3"/>
    <w:rsid w:val="00EF70AF"/>
    <w:rsid w:val="00EF71FF"/>
    <w:rsid w:val="00EF7392"/>
    <w:rsid w:val="00EF74D3"/>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DE9"/>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18B"/>
    <w:rsid w:val="00F06733"/>
    <w:rsid w:val="00F06B64"/>
    <w:rsid w:val="00F0762C"/>
    <w:rsid w:val="00F07C9D"/>
    <w:rsid w:val="00F07FB9"/>
    <w:rsid w:val="00F10C9D"/>
    <w:rsid w:val="00F10E98"/>
    <w:rsid w:val="00F11700"/>
    <w:rsid w:val="00F121BF"/>
    <w:rsid w:val="00F1233A"/>
    <w:rsid w:val="00F12D07"/>
    <w:rsid w:val="00F12D4F"/>
    <w:rsid w:val="00F1343D"/>
    <w:rsid w:val="00F1352C"/>
    <w:rsid w:val="00F1358C"/>
    <w:rsid w:val="00F1373C"/>
    <w:rsid w:val="00F1398B"/>
    <w:rsid w:val="00F13A38"/>
    <w:rsid w:val="00F13AA0"/>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2F2"/>
    <w:rsid w:val="00F163D0"/>
    <w:rsid w:val="00F1653D"/>
    <w:rsid w:val="00F16563"/>
    <w:rsid w:val="00F16E9C"/>
    <w:rsid w:val="00F171C0"/>
    <w:rsid w:val="00F171CD"/>
    <w:rsid w:val="00F1744B"/>
    <w:rsid w:val="00F17732"/>
    <w:rsid w:val="00F17A77"/>
    <w:rsid w:val="00F17BF8"/>
    <w:rsid w:val="00F17EF4"/>
    <w:rsid w:val="00F2025B"/>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1E9"/>
    <w:rsid w:val="00F33220"/>
    <w:rsid w:val="00F3330B"/>
    <w:rsid w:val="00F33882"/>
    <w:rsid w:val="00F338FF"/>
    <w:rsid w:val="00F3398A"/>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6B64"/>
    <w:rsid w:val="00F371A0"/>
    <w:rsid w:val="00F372AA"/>
    <w:rsid w:val="00F3762A"/>
    <w:rsid w:val="00F37820"/>
    <w:rsid w:val="00F37930"/>
    <w:rsid w:val="00F37D4F"/>
    <w:rsid w:val="00F37D7C"/>
    <w:rsid w:val="00F37EED"/>
    <w:rsid w:val="00F4003D"/>
    <w:rsid w:val="00F40146"/>
    <w:rsid w:val="00F401C2"/>
    <w:rsid w:val="00F40985"/>
    <w:rsid w:val="00F40F5D"/>
    <w:rsid w:val="00F413A2"/>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A79"/>
    <w:rsid w:val="00F46B11"/>
    <w:rsid w:val="00F46D4F"/>
    <w:rsid w:val="00F472BC"/>
    <w:rsid w:val="00F47B8C"/>
    <w:rsid w:val="00F50309"/>
    <w:rsid w:val="00F504E8"/>
    <w:rsid w:val="00F505F9"/>
    <w:rsid w:val="00F506E8"/>
    <w:rsid w:val="00F5097B"/>
    <w:rsid w:val="00F50AB3"/>
    <w:rsid w:val="00F50DD4"/>
    <w:rsid w:val="00F513FA"/>
    <w:rsid w:val="00F51516"/>
    <w:rsid w:val="00F51738"/>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A21"/>
    <w:rsid w:val="00F53BD1"/>
    <w:rsid w:val="00F54143"/>
    <w:rsid w:val="00F54610"/>
    <w:rsid w:val="00F54638"/>
    <w:rsid w:val="00F54A11"/>
    <w:rsid w:val="00F54BFB"/>
    <w:rsid w:val="00F54C8F"/>
    <w:rsid w:val="00F54E41"/>
    <w:rsid w:val="00F54E6F"/>
    <w:rsid w:val="00F55010"/>
    <w:rsid w:val="00F55197"/>
    <w:rsid w:val="00F552D2"/>
    <w:rsid w:val="00F55996"/>
    <w:rsid w:val="00F55C8E"/>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0F"/>
    <w:rsid w:val="00F61E81"/>
    <w:rsid w:val="00F6207C"/>
    <w:rsid w:val="00F624EE"/>
    <w:rsid w:val="00F6274A"/>
    <w:rsid w:val="00F62ED6"/>
    <w:rsid w:val="00F63146"/>
    <w:rsid w:val="00F6345F"/>
    <w:rsid w:val="00F63965"/>
    <w:rsid w:val="00F6428C"/>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6D13"/>
    <w:rsid w:val="00F6711D"/>
    <w:rsid w:val="00F675B9"/>
    <w:rsid w:val="00F675C9"/>
    <w:rsid w:val="00F67690"/>
    <w:rsid w:val="00F676F6"/>
    <w:rsid w:val="00F679E1"/>
    <w:rsid w:val="00F67A15"/>
    <w:rsid w:val="00F704AE"/>
    <w:rsid w:val="00F70527"/>
    <w:rsid w:val="00F709A3"/>
    <w:rsid w:val="00F70CC6"/>
    <w:rsid w:val="00F713E7"/>
    <w:rsid w:val="00F71435"/>
    <w:rsid w:val="00F71C01"/>
    <w:rsid w:val="00F724F7"/>
    <w:rsid w:val="00F725F6"/>
    <w:rsid w:val="00F728A6"/>
    <w:rsid w:val="00F728FA"/>
    <w:rsid w:val="00F729A0"/>
    <w:rsid w:val="00F72B46"/>
    <w:rsid w:val="00F73027"/>
    <w:rsid w:val="00F73A08"/>
    <w:rsid w:val="00F73B99"/>
    <w:rsid w:val="00F73E1B"/>
    <w:rsid w:val="00F74347"/>
    <w:rsid w:val="00F74542"/>
    <w:rsid w:val="00F74593"/>
    <w:rsid w:val="00F745E0"/>
    <w:rsid w:val="00F74719"/>
    <w:rsid w:val="00F7477D"/>
    <w:rsid w:val="00F7487D"/>
    <w:rsid w:val="00F74B01"/>
    <w:rsid w:val="00F74BAE"/>
    <w:rsid w:val="00F74D4A"/>
    <w:rsid w:val="00F74EC2"/>
    <w:rsid w:val="00F7531D"/>
    <w:rsid w:val="00F7550A"/>
    <w:rsid w:val="00F757E8"/>
    <w:rsid w:val="00F75D35"/>
    <w:rsid w:val="00F75FA5"/>
    <w:rsid w:val="00F762C5"/>
    <w:rsid w:val="00F768E2"/>
    <w:rsid w:val="00F76C62"/>
    <w:rsid w:val="00F76D29"/>
    <w:rsid w:val="00F76D3C"/>
    <w:rsid w:val="00F76D42"/>
    <w:rsid w:val="00F76FFA"/>
    <w:rsid w:val="00F772CB"/>
    <w:rsid w:val="00F8026F"/>
    <w:rsid w:val="00F8034A"/>
    <w:rsid w:val="00F803C1"/>
    <w:rsid w:val="00F804E0"/>
    <w:rsid w:val="00F8075F"/>
    <w:rsid w:val="00F80991"/>
    <w:rsid w:val="00F80BB6"/>
    <w:rsid w:val="00F81111"/>
    <w:rsid w:val="00F81183"/>
    <w:rsid w:val="00F81409"/>
    <w:rsid w:val="00F817E7"/>
    <w:rsid w:val="00F81975"/>
    <w:rsid w:val="00F81EFD"/>
    <w:rsid w:val="00F81F3B"/>
    <w:rsid w:val="00F82385"/>
    <w:rsid w:val="00F8256A"/>
    <w:rsid w:val="00F82BAB"/>
    <w:rsid w:val="00F82C0A"/>
    <w:rsid w:val="00F82D19"/>
    <w:rsid w:val="00F83308"/>
    <w:rsid w:val="00F8384F"/>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5BA"/>
    <w:rsid w:val="00F87A82"/>
    <w:rsid w:val="00F903A2"/>
    <w:rsid w:val="00F9054F"/>
    <w:rsid w:val="00F9059A"/>
    <w:rsid w:val="00F90E66"/>
    <w:rsid w:val="00F9107B"/>
    <w:rsid w:val="00F911DB"/>
    <w:rsid w:val="00F91FB8"/>
    <w:rsid w:val="00F92257"/>
    <w:rsid w:val="00F92485"/>
    <w:rsid w:val="00F9269F"/>
    <w:rsid w:val="00F926B6"/>
    <w:rsid w:val="00F93345"/>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55D"/>
    <w:rsid w:val="00F968A1"/>
    <w:rsid w:val="00F96BEB"/>
    <w:rsid w:val="00F96D32"/>
    <w:rsid w:val="00F97232"/>
    <w:rsid w:val="00F97995"/>
    <w:rsid w:val="00F97F8E"/>
    <w:rsid w:val="00FA0226"/>
    <w:rsid w:val="00FA05F5"/>
    <w:rsid w:val="00FA05FD"/>
    <w:rsid w:val="00FA0610"/>
    <w:rsid w:val="00FA0B0F"/>
    <w:rsid w:val="00FA0C3E"/>
    <w:rsid w:val="00FA0F0F"/>
    <w:rsid w:val="00FA1635"/>
    <w:rsid w:val="00FA175C"/>
    <w:rsid w:val="00FA1A7A"/>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463C"/>
    <w:rsid w:val="00FA4BD3"/>
    <w:rsid w:val="00FA5245"/>
    <w:rsid w:val="00FA5472"/>
    <w:rsid w:val="00FA550F"/>
    <w:rsid w:val="00FA67E3"/>
    <w:rsid w:val="00FA6990"/>
    <w:rsid w:val="00FA6A7A"/>
    <w:rsid w:val="00FA6E77"/>
    <w:rsid w:val="00FA6ED7"/>
    <w:rsid w:val="00FA72EA"/>
    <w:rsid w:val="00FA76FA"/>
    <w:rsid w:val="00FA7737"/>
    <w:rsid w:val="00FA7B7A"/>
    <w:rsid w:val="00FA7D8C"/>
    <w:rsid w:val="00FA7E32"/>
    <w:rsid w:val="00FA7FD8"/>
    <w:rsid w:val="00FB006B"/>
    <w:rsid w:val="00FB02A9"/>
    <w:rsid w:val="00FB0949"/>
    <w:rsid w:val="00FB0D81"/>
    <w:rsid w:val="00FB0EC6"/>
    <w:rsid w:val="00FB0F2B"/>
    <w:rsid w:val="00FB1228"/>
    <w:rsid w:val="00FB12A2"/>
    <w:rsid w:val="00FB1715"/>
    <w:rsid w:val="00FB2053"/>
    <w:rsid w:val="00FB2591"/>
    <w:rsid w:val="00FB2639"/>
    <w:rsid w:val="00FB27C5"/>
    <w:rsid w:val="00FB30B4"/>
    <w:rsid w:val="00FB349A"/>
    <w:rsid w:val="00FB4210"/>
    <w:rsid w:val="00FB43ED"/>
    <w:rsid w:val="00FB4DC2"/>
    <w:rsid w:val="00FB4DDC"/>
    <w:rsid w:val="00FB4FB0"/>
    <w:rsid w:val="00FB5096"/>
    <w:rsid w:val="00FB525E"/>
    <w:rsid w:val="00FB5466"/>
    <w:rsid w:val="00FB59EA"/>
    <w:rsid w:val="00FB5B16"/>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C7919"/>
    <w:rsid w:val="00FD0151"/>
    <w:rsid w:val="00FD02D6"/>
    <w:rsid w:val="00FD0636"/>
    <w:rsid w:val="00FD0EFE"/>
    <w:rsid w:val="00FD11AA"/>
    <w:rsid w:val="00FD12BB"/>
    <w:rsid w:val="00FD1D06"/>
    <w:rsid w:val="00FD236A"/>
    <w:rsid w:val="00FD24ED"/>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2D"/>
    <w:rsid w:val="00FE2453"/>
    <w:rsid w:val="00FE28BC"/>
    <w:rsid w:val="00FE2FBD"/>
    <w:rsid w:val="00FE32B2"/>
    <w:rsid w:val="00FE47AC"/>
    <w:rsid w:val="00FE4817"/>
    <w:rsid w:val="00FE4B34"/>
    <w:rsid w:val="00FE4F0F"/>
    <w:rsid w:val="00FE525F"/>
    <w:rsid w:val="00FE55E1"/>
    <w:rsid w:val="00FE5669"/>
    <w:rsid w:val="00FE59C3"/>
    <w:rsid w:val="00FE5D0F"/>
    <w:rsid w:val="00FE60C2"/>
    <w:rsid w:val="00FE613B"/>
    <w:rsid w:val="00FE6BE6"/>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4E90"/>
    <w:rsid w:val="00FF5830"/>
    <w:rsid w:val="00FF5F23"/>
    <w:rsid w:val="00FF6561"/>
    <w:rsid w:val="00FF6751"/>
    <w:rsid w:val="00FF6E0E"/>
    <w:rsid w:val="00FF74E0"/>
    <w:rsid w:val="00FF799A"/>
    <w:rsid w:val="00FF7AAC"/>
    <w:rsid w:val="00FF7C23"/>
    <w:rsid w:val="00FF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 w:type="character" w:customStyle="1" w:styleId="B1Zchn">
    <w:name w:val="B1 Zchn"/>
    <w:rsid w:val="0012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496420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8920958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0154168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47C6A-9F5A-462C-8541-7C54993A7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4201</TotalTime>
  <Pages>2</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5532</cp:revision>
  <cp:lastPrinted>2018-04-04T09:40:00Z</cp:lastPrinted>
  <dcterms:created xsi:type="dcterms:W3CDTF">2019-10-02T02:43:00Z</dcterms:created>
  <dcterms:modified xsi:type="dcterms:W3CDTF">2021-08-06T06:20:00Z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